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MArbV</w:t>
      </w:r>
    </w:p>
    <w:p>
      <w:r>
        <w:rPr>
          <w:color w:val="555555"/>
          <w:sz w:val="18"/>
        </w:rPr>
        <w:t xml:space="preserve">Bundesmehrarbeitsvergütungsverordnung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(1) Die Vergütung beträgt je Stunde</w:t>
      </w:r>
    </w:p>
    <w:p>
      <w:r>
        <w:rPr>
          <w:rFonts w:ascii="Courier New" w:hAnsi="Courier New"/>
          <w:sz w:val="17"/>
        </w:rPr>
        <w:t xml:space="preserve">1.    in den BesoldungsgruppenA 3 bis A 4    15,42 Euro,</w:t>
      </w:r>
    </w:p>
    <w:p>
      <w:r>
        <w:rPr>
          <w:rFonts w:ascii="Courier New" w:hAnsi="Courier New"/>
          <w:sz w:val="17"/>
        </w:rPr>
        <w:t xml:space="preserve">2.    in den BesoldungsgruppenA 5 bis A 8    18,22 Euro,</w:t>
      </w:r>
    </w:p>
    <w:p>
      <w:r>
        <w:rPr>
          <w:rFonts w:ascii="Courier New" w:hAnsi="Courier New"/>
          <w:sz w:val="17"/>
        </w:rPr>
        <w:t xml:space="preserve">3.    in den BesoldungsgruppenA 9 bis A 12    25,03 Euro,</w:t>
      </w:r>
    </w:p>
    <w:p>
      <w:r>
        <w:rPr>
          <w:rFonts w:ascii="Courier New" w:hAnsi="Courier New"/>
          <w:sz w:val="17"/>
        </w:rPr>
        <w:t xml:space="preserve">4.    in den BesoldungsgruppenA 13 bis A 16    34,46 Euro.</w:t>
      </w:r>
    </w:p>
    <w:p>
      <w:r>
        <w:t xml:space="preserve">(2) Diese Beträge gelten auch für Beamtinnen und Beamte vergleichbarer Besoldungsgruppen, die der Bundesbesoldungsordnung C angehören.</w:t>
      </w:r>
    </w:p>
    <w:p>
      <w:r>
        <w:t xml:space="preserve">(3) Bei Mehrarbeit im Schuldienst beträgt die Vergütung abweichend von Absatz 1 je Unterrichtsstunde für Lehrkräfte an Fachhochschulen und Fachschulen des Bundes</w:t>
      </w:r>
    </w:p>
    <w:p>
      <w:r>
        <w:rPr>
          <w:rFonts w:ascii="Courier New" w:hAnsi="Courier New"/>
          <w:sz w:val="17"/>
        </w:rPr>
        <w:t xml:space="preserve">1.    im gehobenen Dienst    34,24 Euro,</w:t>
      </w:r>
    </w:p>
    <w:p>
      <w:r>
        <w:rPr>
          <w:rFonts w:ascii="Courier New" w:hAnsi="Courier New"/>
          <w:sz w:val="17"/>
        </w:rPr>
        <w:t xml:space="preserve">2.    im höheren Dienst    40,00 Euro.</w:t>
      </w:r>
    </w:p>
    <w:p>
      <w:r>
        <w:t xml:space="preserve">(4) Die in den Absätzen 1 und 3 enthaltenen Vergütungssätze gelten nur für Mehrarbeit, die nach dem Inkrafttreten dieser Sätze geleistet wird.</w:t>
      </w:r>
    </w:p>
    <w:p>
      <w:r>
        <w:rPr>
          <w:color w:val="555555"/>
          <w:sz w:val="17"/>
        </w:rPr>
        <w:t xml:space="preserve">Zitiervorschlag: § 4 MArbV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https://recht.nulegal.eu/gesetze/MArbV/4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