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MADG 2026 — Maßnahmerichtung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Maßnahmen unter Einsatz besonderer Befugnisse dürfen sich gezielt nur gegen eine Person richten, zu der tatsächliche Anhaltspunkte dafür vorliegen, dass</w:t>
      </w:r>
    </w:p>
    <w:p>
      <w:pPr>
        <w:ind w:left="420"/>
      </w:pPr>
      <w:r>
        <w:t xml:space="preserve">1. sie Bestrebungen betreibt oder Tätigkeiten ausübt oder</w:t>
      </w:r>
    </w:p>
    <w:p>
      <w:pPr>
        <w:ind w:left="420"/>
      </w:pPr>
      <w:r>
        <w:t xml:space="preserve">2. sie Bestrebungen oder Tätigkeiten nachdrücklich unterstützt</w:t>
      </w:r>
    </w:p>
    <w:p>
      <w:r>
        <w:t xml:space="preserve">(Zielperson).</w:t>
      </w:r>
    </w:p>
    <w:p>
      <w:r>
        <w:t xml:space="preserve">(2) Maßnahmen unter Einsatz nachrichtendienstlicher Mittel dürfen sich über Absatz 1 hinaus gegen eine Person richten, bei der tatsächliche Anhaltspunkte dafür vorliegen, dass</w:t>
      </w:r>
    </w:p>
    <w:p>
      <w:pPr>
        <w:ind w:left="420"/>
      </w:pPr>
      <w:r>
        <w:t xml:space="preserve">1. sie mit der Zielperson in Verbindung steht und von den Bestrebungen oder Tätigkeiten Kenntnis hat oder</w:t>
      </w:r>
    </w:p>
    <w:p>
      <w:pPr>
        <w:ind w:left="420"/>
      </w:pPr>
      <w:r>
        <w:t xml:space="preserve">2. sich eine Zielperson ihrer zur Förderung der Bestrebungen oder Tätigkeiten bedient.</w:t>
      </w:r>
    </w:p>
    <w:p>
      <w:r>
        <w:t xml:space="preserve">Dies gilt nur, soweit eine Maßnahme gegen die Zielperson allein nicht zur Aufklärung der Bestrebung oder Tätigkeit ausreicht.</w:t>
      </w:r>
    </w:p>
    <w:p>
      <w:r>
        <w:t xml:space="preserve">(3) Maßnahmen unter Einsatz besonderer Auskunftsverlangen dürfen sich über Absatz 1 hinaus gegen eine Person richten, bei der aufgrund tatsächlicher Anhaltspunkte anzunehmen ist, dass</w:t>
      </w:r>
    </w:p>
    <w:p>
      <w:pPr>
        <w:ind w:left="420"/>
      </w:pPr>
      <w:r>
        <w:t xml:space="preserve">1. sie eine Leistung für die Zielperson in Anspruch nimmt,</w:t>
      </w:r>
    </w:p>
    <w:p>
      <w:pPr>
        <w:ind w:left="420"/>
      </w:pPr>
      <w:r>
        <w:t xml:space="preserve">2. sie für die Zielperson bestimmte oder von ihr stammende Mitteilungen entgegennimmt oder weitergibt oder</w:t>
      </w:r>
    </w:p>
    <w:p>
      <w:pPr>
        <w:ind w:left="420"/>
      </w:pPr>
      <w:r>
        <w:t xml:space="preserve">3. die Zielperson ihre Telekommunikationsanschlüsse benutzt.</w:t>
      </w:r>
    </w:p>
    <w:p>
      <w:r>
        <w:rPr>
          <w:color w:val="555555"/>
          <w:sz w:val="17"/>
        </w:rPr>
        <w:t xml:space="preserve">Zitiervorschlag: § 7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