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MADG 2026 — Auslesen technischer Spuren informationstechnischer Angriffe fremder Mächte</w:t>
      </w:r>
    </w:p>
    <w:p>
      <w:r>
        <w:rPr>
          <w:color w:val="555555"/>
          <w:sz w:val="18"/>
        </w:rPr>
        <w:t xml:space="preserve">MAD-Gesetz</w:t>
      </w:r>
    </w:p>
    <w:p>
      <w:r>
        <w:rPr>
          <w:color w:val="555555"/>
          <w:sz w:val="18"/>
        </w:rPr>
        <w:t xml:space="preserve">Stand: 16.01.2026 (konsolidierte Textfassung, kein amtliches Inkrafttretensdatum)</w:t>
      </w:r>
    </w:p>
    <w:p>
      <w:r>
        <w:t xml:space="preserve">(1) Soweit in den Fällen des § 21 Absatz 1 die technischen Informationen zur Erforschung der Infrastruktur und Technik, die eine fremde Macht zum Angriff auf Telekommunikations- oder Datenverarbeitungssysteme des Geschäftsbereichs des Bundesministeriums der Verteidigung genutzt hat, sowie ihres Vorgehens und der Angriffsziele nicht oder nicht ohne Gefährdung des Zwecks der Maßnahme durch Auskunft des Verpflichteten gewonnen werden können, darf der Militärische Abschirmdienst die Informationen auch mit technischen Mitteln durch heimlichen Eingriff in das System der Informations- und Kommunikationstechnik erheben und Kopien der Informationen erstellen. Die Informationen dürfen nicht fortlaufend erhoben werden.</w:t>
      </w:r>
    </w:p>
    <w:p>
      <w:r>
        <w:t xml:space="preserve">(2) Der Militärische Abschirmdienst hat technisch sicherzustellen, dass an dem System der Informations- und Kommunikationstechnik nur Veränderungen vorgenommen werden, die für die Datenerhebung unerlässlich sind, und dass die vorgenommenen Veränderungen bei Beendigung der Maßnahme, soweit technisch möglich, rückgängig gemacht werden.</w:t>
      </w:r>
    </w:p>
    <w:p>
      <w:r>
        <w:t xml:space="preserve">(3) Der Militärische Abschirmdienst prüft die erhobenen Daten unverzüglich darauf, ob sie für die Aufklärung der Tätigkeiten erforderlich sind, und löscht die nicht erforderlichen Daten. Bei Kopien nach Absatz 1 Satz 1 prüft der Militärische Abschirmdienst, ob neben den in § 21 Absatz 1 Satz 2 Nummer 2 bezeichneten Informationen noch weitere Daten erhoben worden sind und löscht diese weiteren Daten. Die Löschung kann unterbleiben, wenn die Trennung von den Informationen, die zur Erfüllung der Aufgaben erforderlich sind, nicht oder nur mit unvertretbarem Aufwand möglich ist. Die weiteren Daten nach Satz 2 dürfen nicht genutzt werden.</w:t>
      </w:r>
    </w:p>
    <w:p>
      <w:r>
        <w:rPr>
          <w:color w:val="555555"/>
          <w:sz w:val="17"/>
        </w:rPr>
        <w:t xml:space="preserve">Zitiervorschlag: § 17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