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MühGetreiWiTechAusbV — Struktur der Berufsausbildung, Ausbildungsberufsbild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Müllerei oder</w:t>
      </w:r>
    </w:p>
    <w:p>
      <w:pPr>
        <w:ind w:left="780"/>
      </w:pPr>
      <w:r>
        <w:t xml:space="preserve">b) Agrarlager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qualitätssichernde Maßnahmen anwenden,</w:t>
      </w:r>
    </w:p>
    <w:p>
      <w:pPr>
        <w:ind w:left="420"/>
      </w:pPr>
      <w:r>
        <w:t xml:space="preserve">2. Rohstoffe annehmen und untersuchen,</w:t>
      </w:r>
    </w:p>
    <w:p>
      <w:pPr>
        <w:ind w:left="420"/>
      </w:pPr>
      <w:r>
        <w:t xml:space="preserve">3. Rohstoffe lagern,</w:t>
      </w:r>
    </w:p>
    <w:p>
      <w:pPr>
        <w:ind w:left="420"/>
      </w:pPr>
      <w:r>
        <w:t xml:space="preserve">4. Rohstoffe reinigen und für die Verarbeitung vorbereiten,</w:t>
      </w:r>
    </w:p>
    <w:p>
      <w:pPr>
        <w:ind w:left="420"/>
      </w:pPr>
      <w:r>
        <w:t xml:space="preserve">5. Geräte, Maschinen und Anlagen bedienen und</w:t>
      </w:r>
    </w:p>
    <w:p>
      <w:pPr>
        <w:ind w:left="420"/>
      </w:pPr>
      <w:r>
        <w:t xml:space="preserve">6. Geräte, Maschinen und Anlagen reinigen und warten.</w:t>
      </w:r>
    </w:p>
    <w:p>
      <w:r>
        <w:t xml:space="preserve">(3) Die Berufsbildpositionen der berufsprofilgebenden Fertigkeiten, Kenntnisse und Fähigkeiten in der Fachrichtung Müllerei sind:</w:t>
      </w:r>
    </w:p>
    <w:p>
      <w:pPr>
        <w:ind w:left="420"/>
      </w:pPr>
      <w:r>
        <w:t xml:space="preserve">1. Produktionsprozesse steuern,</w:t>
      </w:r>
    </w:p>
    <w:p>
      <w:pPr>
        <w:ind w:left="420"/>
      </w:pPr>
      <w:r>
        <w:t xml:space="preserve">2. Mahlerzeugnisse herstellen,</w:t>
      </w:r>
    </w:p>
    <w:p>
      <w:pPr>
        <w:ind w:left="420"/>
      </w:pPr>
      <w:r>
        <w:t xml:space="preserve">3. Futtermittel herstellen,</w:t>
      </w:r>
    </w:p>
    <w:p>
      <w:pPr>
        <w:ind w:left="420"/>
      </w:pPr>
      <w:r>
        <w:t xml:space="preserve">4. Spezialerzeugnisse herstellen und</w:t>
      </w:r>
    </w:p>
    <w:p>
      <w:pPr>
        <w:ind w:left="420"/>
      </w:pPr>
      <w:r>
        <w:t xml:space="preserve">5. Waren lagern, verpacken und verladen.</w:t>
      </w:r>
    </w:p>
    <w:p>
      <w:r>
        <w:t xml:space="preserve">(4) Die Berufsbildpositionen der berufsprofilgebenden Fertigkeiten, Kenntnisse und Fähigkeiten in der Fachrichtung Agrarlager sind:</w:t>
      </w:r>
    </w:p>
    <w:p>
      <w:pPr>
        <w:ind w:left="420"/>
      </w:pPr>
      <w:r>
        <w:t xml:space="preserve">1. Rohstoffpartien gesund erhalten,</w:t>
      </w:r>
    </w:p>
    <w:p>
      <w:pPr>
        <w:ind w:left="420"/>
      </w:pPr>
      <w:r>
        <w:t xml:space="preserve">2. Schädlinge abwehren und bekämpfen,</w:t>
      </w:r>
    </w:p>
    <w:p>
      <w:pPr>
        <w:ind w:left="420"/>
      </w:pPr>
      <w:r>
        <w:t xml:space="preserve">3. Düngemittel annehmen, lagern, mischen und abgeben,</w:t>
      </w:r>
    </w:p>
    <w:p>
      <w:pPr>
        <w:ind w:left="420"/>
      </w:pPr>
      <w:r>
        <w:t xml:space="preserve">4. Qualität von Braugetreide, Mais, Ölsaaten und Leguminosen beurteilen,</w:t>
      </w:r>
    </w:p>
    <w:p>
      <w:pPr>
        <w:ind w:left="420"/>
      </w:pPr>
      <w:r>
        <w:t xml:space="preserve">5. Pflanzenschutzmittel annehmen, lagern, anwenden und abgeben und</w:t>
      </w:r>
    </w:p>
    <w:p>
      <w:pPr>
        <w:ind w:left="420"/>
      </w:pPr>
      <w:r>
        <w:t xml:space="preserve">6. Saatgut annehmen, bearbeiten, lagern und abgeben.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Arbeitsabläufe vorbereiten und im Team arbeiten und</w:t>
      </w:r>
    </w:p>
    <w:p>
      <w:pPr>
        <w:ind w:left="420"/>
      </w:pPr>
      <w:r>
        <w:t xml:space="preserve">6. Informations- und Kommunikationstechniken anwenden.</w:t>
      </w:r>
    </w:p>
    <w:p>
      <w:r>
        <w:rPr>
          <w:color w:val="555555"/>
          <w:sz w:val="17"/>
        </w:rPr>
        <w:t xml:space="preserve">Zitiervorschlag: § 4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