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MühGetreiWiTechAusbV — Prüfungsbereich Rohstoffe und Saatgut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Rohstoffe und Saatgut soll der Prüfling nachweisen, dass er in der Lage ist,</w:t>
      </w:r>
    </w:p>
    <w:p>
      <w:pPr>
        <w:ind w:left="420"/>
      </w:pPr>
      <w:r>
        <w:t xml:space="preserve">1. die Qualität von Braugetreide, Mais, Ölsaaten oder Leguminosen zu beurteilen,</w:t>
      </w:r>
    </w:p>
    <w:p>
      <w:pPr>
        <w:ind w:left="420"/>
      </w:pPr>
      <w:r>
        <w:t xml:space="preserve">2. die Qualität von Saatgut zu beurteilen,</w:t>
      </w:r>
    </w:p>
    <w:p>
      <w:pPr>
        <w:ind w:left="420"/>
      </w:pPr>
      <w:r>
        <w:t xml:space="preserve">3. Saatgut aufzubereiten und zu beizen sowie</w:t>
      </w:r>
    </w:p>
    <w:p>
      <w:pPr>
        <w:ind w:left="420"/>
      </w:pPr>
      <w:r>
        <w:t xml:space="preserve">4. Maßnahmen zur Arbeitssicherheit, zum Gesundheitsschutz, zum Brandschutz, zum Umweltschutz, zur Wirtschaftlichkeit und zum Qualitätsmanagement zu treffen.</w:t>
      </w:r>
    </w:p>
    <w:p>
      <w:r>
        <w:t xml:space="preserve">(2) Der Prüfling soll drei Arbeitsaufgaben durchführen. Während der Durchführung wird mit ihm über jede Arbeitsaufgabe ein situatives Fachgespräch geführt.</w:t>
      </w:r>
    </w:p>
    <w:p>
      <w:r>
        <w:t xml:space="preserve">(3) Die Prüfungszeit beträgt insgesamt 180 Minuten. Innerhalb dieser Zeit beträgt die Zeit für die drei situativen Fachgespräche zusammen höchstens 15 Minuten.</w:t>
      </w:r>
    </w:p>
    <w:p>
      <w:r>
        <w:rPr>
          <w:color w:val="555555"/>
          <w:sz w:val="17"/>
        </w:rPr>
        <w:t xml:space="preserve">Zitiervorschlag: § 18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