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MühGetreiWiTechAusbV — Prüfungsbereich Verfahrenstechnologie und Arbeitsplanung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Verfahrenstechnologie und Arbeitsplanung soll der Prüfling nachweisen, dass er in der Lage ist,</w:t>
      </w:r>
    </w:p>
    <w:p>
      <w:pPr>
        <w:ind w:left="420"/>
      </w:pPr>
      <w:r>
        <w:t xml:space="preserve">1. Verfahren unter Berücksichtigung von zu verarbeitenden oder zu lagernden Rohstoffen sowie von Zwischen- und Enderzeugnissen zu skizzieren,</w:t>
      </w:r>
    </w:p>
    <w:p>
      <w:pPr>
        <w:ind w:left="420"/>
      </w:pPr>
      <w:r>
        <w:t xml:space="preserve">2. Arbeitspläne zu erstellen,</w:t>
      </w:r>
    </w:p>
    <w:p>
      <w:pPr>
        <w:ind w:left="420"/>
      </w:pPr>
      <w:r>
        <w:t xml:space="preserve">3. Einsätze von Maschinen und Anlagen unter Berücksichtigung ihres Aufbaus und ihrer Funktion für Produktionsabläufe zu beschreiben,</w:t>
      </w:r>
    </w:p>
    <w:p>
      <w:pPr>
        <w:ind w:left="420"/>
      </w:pPr>
      <w:r>
        <w:t xml:space="preserve">4. fachbezogene Berechnungen durchzuführen,</w:t>
      </w:r>
    </w:p>
    <w:p>
      <w:pPr>
        <w:ind w:left="420"/>
      </w:pPr>
      <w:r>
        <w:t xml:space="preserve">5. Fließschemata darzustellen und Maßnahmen zur Steuerung von Abläufen zu erläutern,</w:t>
      </w:r>
    </w:p>
    <w:p>
      <w:pPr>
        <w:ind w:left="420"/>
      </w:pPr>
      <w:r>
        <w:t xml:space="preserve">6. Maßnahmen bei Störungen aufzuzeigen,</w:t>
      </w:r>
    </w:p>
    <w:p>
      <w:pPr>
        <w:ind w:left="420"/>
      </w:pPr>
      <w:r>
        <w:t xml:space="preserve">7. Qualitätsmanagementsysteme zu erläutern sowie</w:t>
      </w:r>
    </w:p>
    <w:p>
      <w:pPr>
        <w:ind w:left="420"/>
      </w:pPr>
      <w:r>
        <w:t xml:space="preserve">8. Maßnahmen zur Arbeitssicherheit, zum Gesundheitsschutz, zum Brandschutz, zum Umweltschutz und zur Wirtschaftlichkeit zu beschreiben.</w:t>
      </w:r>
    </w:p>
    <w:p>
      <w:r>
        <w:t xml:space="preserve">(2) Der Prüfling soll Aufgaben schriftlich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13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