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MühGetreiWiTechAusbV — Prüfungsbereiche von Teil 2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Abschluss- oder Gesellenprüfung findet in der Fachrichtung Müllerei in den folgenden Prüfungsbereichen statt:</w:t>
      </w:r>
    </w:p>
    <w:p>
      <w:pPr>
        <w:ind w:left="420"/>
      </w:pPr>
      <w:r>
        <w:t xml:space="preserve">1. Herstellen von Enderzeugnissen,</w:t>
      </w:r>
    </w:p>
    <w:p>
      <w:pPr>
        <w:ind w:left="420"/>
      </w:pPr>
      <w:r>
        <w:t xml:space="preserve">2. Verfahrenstechnologie und Arbeitsplanung sowie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11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