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LzPolBiG (Bayern) — Inkrafttreten, Außerkrafttreten</w:t>
      </w:r>
    </w:p>
    <w:p>
      <w:r>
        <w:rPr>
          <w:color w:val="555555"/>
          <w:sz w:val="18"/>
        </w:rPr>
        <w:t xml:space="preserve">Gesetz über die Bayerische Landeszentrale für politische Bildungsarbeit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2019 in Kraft.</w:t>
      </w:r>
    </w:p>
    <w:p>
      <w:r>
        <w:t xml:space="preserve">(2) Außer Kraft treten</w:t>
      </w:r>
    </w:p>
    <w:p>
      <w:r>
        <w:t xml:space="preserve">1. die Verordnung über die Bayerische Landeszentrale für politische Bildungsarbeit (ZPolBiV) in der in der Bayerischen Rechtssammlung (BayRS 200-4-K) veröffentlichten bereinigten Fassung, die zuletzt durch § 1 Nr. 20 der Verordnung vom 22. Juli 2014 (GVBl. S. 286) geändert worden ist, mit Ablauf des 31. Dezember 2018,</w:t>
      </w:r>
    </w:p>
    <w:p>
      <w:r>
        <w:t xml:space="preserve">2. Art. 4a mit Ablauf des 31. Dezember 2019.</w:t>
      </w:r>
    </w:p>
    <w:p>
      <w:r>
        <w:rPr>
          <w:color w:val="555555"/>
          <w:sz w:val="17"/>
        </w:rPr>
        <w:t xml:space="preserve">Zitiervorschlag: Art 5 LzPolBiG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https://recht.nulegal.eu/gesetze/LzPolBiG/5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