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LwMstrPrV — Prüfungsanforderungen im Teil "Berufsausbildung und Mitarbeiterführung"</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5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