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LwAusbV 1995 — Zwischenprüfung</w:t>
      </w:r>
    </w:p>
    <w:p>
      <w:r>
        <w:rPr>
          <w:color w:val="555555"/>
          <w:sz w:val="18"/>
        </w:rPr>
        <w:t xml:space="preserve">Verordnung über die Berufsausbildung zum Landwirt/zur Landwirtin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vor dem Ende des zweiten Ausbildungsjahres stattfinden.</w:t>
      </w:r>
    </w:p>
    <w:p>
      <w:r>
        <w:t xml:space="preserve">(2) Die Zwischenprüfung erstreckt sich auf die in der Anlage I in Abschnitt I für das erste Ausbildungsjahr und in Abschnitt II unter den laufenden Nummern 3.1 und 4.1 Buchstabe a bis e für das zweite Ausbildungsjahr aufgeführten Fertigkeiten und Kenntnisse sowie auf den im Berufsschulunterricht entsprechend dem Rahmenlehrplan zu vermittelnden Lehrstoff, soweit er für die Berufsausbildung wesentlich ist.</w:t>
      </w:r>
    </w:p>
    <w:p>
      <w:r>
        <w:t xml:space="preserve">(3) Die Zwischenprüfung ist betrieblich und schriftlich durchzuführen. In der betrieblichen Prüfung ist praktisch und mündlich im Zusammenhang in insgesamt höchstens 180 Minuten je eine Aufgabe</w:t>
      </w:r>
    </w:p>
    <w:p>
      <w:pPr>
        <w:ind w:left="420"/>
      </w:pPr>
      <w:r>
        <w:t xml:space="preserve">1. der Pflanzenproduktion und</w:t>
      </w:r>
    </w:p>
    <w:p>
      <w:pPr>
        <w:ind w:left="420"/>
      </w:pPr>
      <w:r>
        <w:t xml:space="preserve">2. der Tierproduktion</w:t>
      </w:r>
    </w:p>
    <w:p>
      <w:r>
        <w:t xml:space="preserve">zu bearbeiten. Dabei sind die Techniken und Organisation der betrieblichen Arbeit, Produktion und Vermarktung einzubeziehen.</w:t>
      </w:r>
    </w:p>
    <w:p>
      <w:r>
        <w:t xml:space="preserve">(4) In der schriftlichen Prüfung sind in höchstens 90 Minuten Aufgaben, die sich auf praxisbezogene Fälle beziehen sollen, insbesondere aus folgenden Bereichen zu bearbeiten:</w:t>
      </w:r>
    </w:p>
    <w:p>
      <w:pPr>
        <w:ind w:left="420"/>
      </w:pPr>
      <w:r>
        <w:t xml:space="preserve">1. Aufbau und Organisation des Ausbildungsbetriebes,</w:t>
      </w:r>
    </w:p>
    <w:p>
      <w:pPr>
        <w:ind w:left="420"/>
      </w:pPr>
      <w:r>
        <w:t xml:space="preserve">2. Berufsbildung,</w:t>
      </w:r>
    </w:p>
    <w:p>
      <w:pPr>
        <w:ind w:left="420"/>
      </w:pPr>
      <w:r>
        <w:t xml:space="preserve">3. Umweltschutz und Landschaftspflege; rationelle Energie- und Materialverwendung,</w:t>
      </w:r>
    </w:p>
    <w:p>
      <w:pPr>
        <w:ind w:left="420"/>
      </w:pPr>
      <w:r>
        <w:t xml:space="preserve">4. Bearbeiten und Pflegen des Bodens; Erhalten einer nachhaltigen Bodenfruchtbarkeit,</w:t>
      </w:r>
    </w:p>
    <w:p>
      <w:pPr>
        <w:ind w:left="420"/>
      </w:pPr>
      <w:r>
        <w:t xml:space="preserve">5. Versorgen von Tieren; rationelles, tiergerechtes und umweltverträgliches Halten.</w:t>
      </w:r>
    </w:p>
    <w:p>
      <w:r>
        <w:rPr>
          <w:color w:val="555555"/>
          <w:sz w:val="17"/>
        </w:rPr>
        <w:t xml:space="preserve">Zitiervorschlag: § 8 LwAusbV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https://recht.nulegal.eu/gesetze/LwAusbV%201995/8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