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LuftvKflAusbV — Schriftlicher Ausbildungsnachweis</w:t>
      </w:r>
    </w:p>
    <w:p>
      <w:r>
        <w:rPr>
          <w:color w:val="555555"/>
          <w:sz w:val="18"/>
        </w:rPr>
        <w:t xml:space="preserve">Luftverkehrskaufleuteausbildungsverordnung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LuftvKflAusbV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https://recht.nulegal.eu/gesetze/LuftvKflAusbV/6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