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LuftvKflAusbV — Prüfungsbereich Personal und Beschaffung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Personal und Beschaffung soll der Prüfling nachweisen, dass er in der Lage ist,</w:t>
      </w:r>
    </w:p>
    <w:p>
      <w:pPr>
        <w:ind w:left="420"/>
      </w:pPr>
      <w:r>
        <w:t xml:space="preserve">1. personalwirtschaftliche Prozesse zu organisieren,</w:t>
      </w:r>
    </w:p>
    <w:p>
      <w:pPr>
        <w:ind w:left="420"/>
      </w:pPr>
      <w:r>
        <w:t xml:space="preserve">2. Einkaufsprozesse durchzuführen und bei der Vertragsgestaltung mitzuwirken und</w:t>
      </w:r>
    </w:p>
    <w:p>
      <w:pPr>
        <w:ind w:left="420"/>
      </w:pPr>
      <w:r>
        <w:t xml:space="preserve">3. rechtliche und betriebliche Regelungen einzuhalten.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11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