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Volltext LuftrettGebO (Brandenburg)</w:t>
      </w:r>
    </w:p>
    <w:p>
      <w:r>
        <w:rPr>
          <w:color w:val="555555"/>
          <w:sz w:val="18"/>
        </w:rPr>
        <w:t xml:space="preserve">Luftrettungsdienst-Gebührenordnung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Außer Kraft: Volltext ist seit 21.08.2026 nicht mehr im LuftrettGebO enthalten. Angezeigt wird die letzte bekannte Fassung, Stand 02.08.2026.</w:t>
      </w:r>
    </w:p>
    <w:p>
      <w:r>
        <w:t xml:space="preserve">Auf Grund des § 10 Abs. 2 Satz 3 zweiter Halbsatz des Brandenburgischen Rettungsdienstgesetzes in der Fassung der Bekanntmachung vom 18. Mai 2005 ( GVBl. I S. 202) verordnet die Ministerin für Arbeit, Soziales, Gesundheit und Familie:</w:t>
      </w:r>
    </w:p>
    <w:p>
      <w:r>
        <w:t xml:space="preserve">§ 1</w:t>
      </w:r>
    </w:p>
    <w:p>
      <w:r>
        <w:t xml:space="preserve">Geltungsbereich</w:t>
      </w:r>
    </w:p>
    <w:p>
      <w:r>
        <w:t xml:space="preserve">Das Land Brandenburg erhebt für die Nutzung der Rettungshubschrauber und des Verlegungshubschraubers (Luftrettungsmittel) Benutzungsgebühren.</w:t>
      </w:r>
    </w:p>
    <w:p>
      <w:r>
        <w:t xml:space="preserve">§ 2</w:t>
      </w:r>
    </w:p>
    <w:p>
      <w:r>
        <w:t xml:space="preserve">Gebührenbemessung und Entstehung der Gebührenschuld</w:t>
      </w:r>
    </w:p>
    <w:p>
      <w:r>
        <w:t xml:space="preserve">(1) Die Höhe der Gebühr bemisst sich nach der Dauer des Einsatzes und dem für den Standort des eingesetzten Rettungshubschraubers auf Grund von § 17 Absatz 2 Satz 2 des Brandenburgischen Rettungsdienstgesetzes festgesetzten Flugminutenpreis.</w:t>
      </w:r>
    </w:p>
    <w:p>
      <w:r>
        <w:t xml:space="preserve">(2) Die Gebühr entsteht mit dem Einsatz des Rettungshubschraubers.</w:t>
      </w:r>
    </w:p>
    <w:p>
      <w:r>
        <w:t xml:space="preserve">(3) Die Rettungshubschrauber sind stationiert an den Luftrettungsstandorten</w:t>
      </w:r>
    </w:p>
    <w:p>
      <w:r>
        <w:t xml:space="preserve">Angermünde,</w:t>
      </w:r>
    </w:p>
    <w:p>
      <w:r>
        <w:t xml:space="preserve">Bad Saarow,</w:t>
      </w:r>
    </w:p>
    <w:p>
      <w:r>
        <w:t xml:space="preserve">Brandenburg an der Havel,</w:t>
      </w:r>
    </w:p>
    <w:p>
      <w:r>
        <w:t xml:space="preserve">Perleberg und</w:t>
      </w:r>
    </w:p>
    <w:p>
      <w:r>
        <w:t xml:space="preserve">Senftenberg.</w:t>
      </w:r>
    </w:p>
    <w:p>
      <w:r>
        <w:t xml:space="preserve">(4) Die Absätze 1 und 2 sind entsprechend auf Einsätze des Verlegungshubschraubers anzuwenden.</w:t>
      </w:r>
    </w:p>
    <w:p>
      <w:r>
        <w:t xml:space="preserve">§ 3</w:t>
      </w:r>
    </w:p>
    <w:p>
      <w:r>
        <w:t xml:space="preserve">Gebührengläubiger und Gebührenschuldner</w:t>
      </w:r>
    </w:p>
    <w:p>
      <w:r>
        <w:t xml:space="preserve">(1) Gebührengläubiger ist das Land Brandenburg als Träger der Luftrettung.</w:t>
      </w:r>
    </w:p>
    <w:p>
      <w:r>
        <w:t xml:space="preserve">(2) Gebührenschuldner ist die Person, die das Luftrettungsmittel in Anspruch nimmt oder für die Kostenschuld des Benutzers kraft Gesetzes haftet.</w:t>
      </w:r>
    </w:p>
    <w:p>
      <w:r>
        <w:t xml:space="preserve">§ 4</w:t>
      </w:r>
    </w:p>
    <w:p>
      <w:r>
        <w:t xml:space="preserve">Durchführungsbestimmungen</w:t>
      </w:r>
    </w:p>
    <w:p>
      <w:r>
        <w:t xml:space="preserve">(1) Die Flugminutenpreise bestimmen sich nach dem in der Anlage zu dieser Verordnung aufgeführten Gebührenverzeichnis.</w:t>
      </w:r>
    </w:p>
    <w:p>
      <w:r>
        <w:t xml:space="preserve">(2) Die Gebühr wird zwei Wochen nach Zustellung des Gebührenbescheides fällig.</w:t>
      </w:r>
    </w:p>
    <w:p>
      <w:r>
        <w:t xml:space="preserve">(3) Im Übrigen gelten die Bestimmungen des Gebührengesetzes für das Land Brandenburg.</w:t>
      </w:r>
    </w:p>
    <w:p>
      <w:r>
        <w:t xml:space="preserve">§ 5</w:t>
      </w:r>
    </w:p>
    <w:p>
      <w:r>
        <w:t xml:space="preserve">In-Kraft-Treten</w:t>
      </w:r>
    </w:p>
    <w:p>
      <w:r>
        <w:t xml:space="preserve">Diese Verordnung tritt mit Wirkung vom 1. Juli 2004 in Kraft.</w:t>
      </w:r>
    </w:p>
    <w:p>
      <w:r>
        <w:t xml:space="preserve">Potsdam, den 15. Juli 2005</w:t>
      </w:r>
    </w:p>
    <w:p>
      <w:r>
        <w:t xml:space="preserve">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t xml:space="preserve">Anlage</w:t>
      </w:r>
    </w:p>
    <w:p>
      <w:r>
        <w:t xml:space="preserve">(zu § 4 Absatz 1)</w:t>
      </w:r>
    </w:p>
    <w:p>
      <w:r>
        <w:t xml:space="preserve">Gebührenverzeichnis</w:t>
      </w:r>
    </w:p>
    <w:p>
      <w:r>
        <w:t xml:space="preserve">Tarifstelle</w:t>
      </w:r>
    </w:p>
    <w:p>
      <w:r>
        <w:t xml:space="preserve">Gegenstand</w:t>
      </w:r>
    </w:p>
    <w:p>
      <w:r>
        <w:t xml:space="preserve">Gebühr (EUR)</w:t>
      </w:r>
    </w:p>
    <w:p>
      <w:r>
        <w:t xml:space="preserve">1</w:t>
      </w:r>
    </w:p>
    <w:p>
      <w:r>
        <w:t xml:space="preserve">Für die Benutzung eines Rettungshubschraubers werden je Flugminute erhoben:</w:t>
      </w:r>
    </w:p>
    <w:p>
      <w:r>
        <w:t xml:space="preserve">1.1</w:t>
      </w:r>
    </w:p>
    <w:p>
      <w:r>
        <w:t xml:space="preserve">von der Luftrettungsstation Angermünde</w:t>
      </w:r>
    </w:p>
    <w:p>
      <w:r>
        <w:t xml:space="preserve">131,30</w:t>
      </w:r>
    </w:p>
    <w:p>
      <w:r>
        <w:t xml:space="preserve">1.2</w:t>
      </w:r>
    </w:p>
    <w:p>
      <w:r>
        <w:t xml:space="preserve">von der Luftrettungsstation Bad Saarow</w:t>
      </w:r>
    </w:p>
    <w:p>
      <w:r>
        <w:t xml:space="preserve">149,92</w:t>
      </w:r>
    </w:p>
    <w:p>
      <w:r>
        <w:t xml:space="preserve">1.3</w:t>
      </w:r>
    </w:p>
    <w:p>
      <w:r>
        <w:t xml:space="preserve">von der Luftrettungsstation Perleberg</w:t>
      </w:r>
    </w:p>
    <w:p>
      <w:r>
        <w:t xml:space="preserve">111,79</w:t>
      </w:r>
    </w:p>
    <w:p>
      <w:r>
        <w:t xml:space="preserve">1.4</w:t>
      </w:r>
    </w:p>
    <w:p>
      <w:r>
        <w:t xml:space="preserve">von der Luftrettungsstation Senftenberg</w:t>
      </w:r>
    </w:p>
    <w:p>
      <w:r>
        <w:t xml:space="preserve">116,50</w:t>
      </w:r>
    </w:p>
    <w:p>
      <w:r>
        <w:t xml:space="preserve">1.5</w:t>
      </w:r>
    </w:p>
    <w:p>
      <w:r>
        <w:t xml:space="preserve">von der Luftrettungsstation Brandenburg an der Havel</w:t>
      </w:r>
    </w:p>
    <w:p>
      <w:r>
        <w:t xml:space="preserve">131,83</w:t>
      </w:r>
    </w:p>
    <w:p>
      <w:r>
        <w:t xml:space="preserve">2</w:t>
      </w:r>
    </w:p>
    <w:p>
      <w:r>
        <w:t xml:space="preserve">Für die Benutzung eines Intensivtransporthubschraubers von der Luftrettungsstation Senftenberg werden je Flugminute erhoben:</w:t>
      </w:r>
    </w:p>
    <w:p>
      <w:r>
        <w:t xml:space="preserve">115,23</w:t>
      </w:r>
    </w:p>
    <w:p>
      <w:r>
        <w:rPr>
          <w:color w:val="555555"/>
          <w:sz w:val="17"/>
        </w:rPr>
        <w:t xml:space="preserve">Zitiervorschlag: Volltext LuftrettGebO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https://recht.nulegal.eu/gesetze/LuftrettGebO/volltext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