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LuftfahrtZustVO (Nordrhein-Westfalen)</w:t>
      </w:r>
    </w:p>
    <w:p>
      <w:r>
        <w:rPr>
          <w:color w:val="555555"/>
          <w:sz w:val="18"/>
        </w:rPr>
        <w:t xml:space="preserve">Zuständigkeitsverordnung Luftfahrt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zur Bestimmung der zuständigen Behörden auf dem Gebiet der Luftfahrt vom 15. Juni 1999 (GV. NRW. S. 228) außer Kraft.</w:t>
      </w:r>
    </w:p>
    <w:p>
      <w:r>
        <w:t xml:space="preserve">Die Landesregierung</w:t>
      </w:r>
    </w:p>
    <w:p>
      <w:r>
        <w:t xml:space="preserve">Nordrhein-Westfalen</w:t>
      </w:r>
    </w:p>
    <w:p>
      <w:r>
        <w:t xml:space="preserve">Der Ministerpräsident</w:t>
      </w:r>
    </w:p>
    <w:p>
      <w:r>
        <w:t xml:space="preserve">Der Minister</w:t>
      </w:r>
    </w:p>
    <w:p>
      <w:r>
        <w:t xml:space="preserve">für Bauen und Verkehr</w:t>
      </w:r>
    </w:p>
    <w:p>
      <w:r>
        <w:rPr>
          <w:color w:val="555555"/>
          <w:sz w:val="17"/>
        </w:rPr>
        <w:t xml:space="preserve">Zitiervorschlag: § 8 LuftfahrtZustVO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https://recht.nulegal.eu/gesetze/LuftfahrtZustVO/8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