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LuftVO 2015 — Ordnungswidrigkeiten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im Sinne des § 58 Absatz 1 Nummer 10 des Luftverkehrsgesetzes handelt, wer vorsätzlich oder fahrlässig</w:t>
      </w:r>
    </w:p>
    <w:p>
      <w:pPr>
        <w:ind w:left="420"/>
      </w:pPr>
      <w:r>
        <w:t xml:space="preserve">1. entgegen § 2 Absatz 1 eine festgelegte Maßeinheit nicht verwendet,</w:t>
      </w:r>
    </w:p>
    <w:p>
      <w:pPr>
        <w:ind w:left="420"/>
      </w:pPr>
      <w:r>
        <w:t xml:space="preserve">2. entgegen § 4 Satz 1 ein Luftfahrzeug führt oder als anderes Besatzungsmitglied tätig wird,</w:t>
      </w:r>
    </w:p>
    <w:p>
      <w:pPr>
        <w:ind w:left="420"/>
      </w:pPr>
      <w:r>
        <w:t xml:space="preserve">3. entgegen § 5 einen Lärm bei dem Betrieb eines Luftfahrzeugs verursacht, der stärker ist, als es die ordnungsgemäße Führung oder Bedienung unvermeidbar erfordert,</w:t>
      </w:r>
    </w:p>
    <w:p>
      <w:pPr>
        <w:ind w:left="420"/>
      </w:pPr>
      <w:r>
        <w:t xml:space="preserve">4. einer Vorschrift des § 7 Absatz 1 Satz 1 oder 2, Absatz 2 Satz 1 oder Absatz 3 über die Meldung von Unfällen oder Störungen zuwiderhandelt,</w:t>
      </w:r>
    </w:p>
    <w:p>
      <w:pPr>
        <w:ind w:left="420"/>
      </w:pPr>
      <w:r>
        <w:t xml:space="preserve">5. entgegen § 11 Absatz 1 eine Geschwindigkeitsbegrenzung nicht einhält,</w:t>
      </w:r>
    </w:p>
    <w:p>
      <w:pPr>
        <w:ind w:left="420"/>
      </w:pPr>
      <w:r>
        <w:t xml:space="preserve">6. entgegen § 13 Absatz 1 Satz 1 einen Gegenstand oder sonstigen Stoff abwirft oder ablässt,</w:t>
      </w:r>
    </w:p>
    <w:p>
      <w:pPr>
        <w:ind w:left="420"/>
      </w:pPr>
      <w:r>
        <w:t xml:space="preserve">7. einer Vorschrift des § 14 Absatz 1, 2 Satz 1, Absatz 3 Satz 1 oder Absatz 4 über Kunstflüge zuwiderhandelt,</w:t>
      </w:r>
    </w:p>
    <w:p>
      <w:pPr>
        <w:ind w:left="420"/>
      </w:pPr>
      <w:r>
        <w:t xml:space="preserve">8. ohne Erlaubnis nach § 15 Absatz 1 Satz 1, auch in Verbindung mit Absatz 2, oder entgegen Absatz 5 einen Schlepp- oder Reklameflug ausführt,</w:t>
      </w:r>
    </w:p>
    <w:p>
      <w:pPr>
        <w:ind w:left="420"/>
      </w:pPr>
      <w:r>
        <w:t xml:space="preserve">9. einer vollziehbaren Auflage nach § 15 Absatz 3 Satz 1 zuwiderhandelt,</w:t>
      </w:r>
    </w:p>
    <w:p>
      <w:pPr>
        <w:ind w:left="420"/>
      </w:pPr>
      <w:r>
        <w:t xml:space="preserve">10. entgegen § 16 Absatz 3 einen Flug nach Sicht- oder Instrumentenflugregeln ausführt,</w:t>
      </w:r>
    </w:p>
    <w:p>
      <w:pPr>
        <w:ind w:left="420"/>
      </w:pPr>
      <w:r>
        <w:t xml:space="preserve">11. einer vollziehbaren Auflage nach § 17 Absatz 2 Satz 3 zuwiderhandelt,</w:t>
      </w:r>
    </w:p>
    <w:p>
      <w:pPr>
        <w:ind w:left="420"/>
      </w:pPr>
      <w:r>
        <w:t xml:space="preserve">12. ohne Erlaubnis nach § 18 Absatz 1 Satz 1 startet oder landet,</w:t>
      </w:r>
    </w:p>
    <w:p>
      <w:pPr>
        <w:ind w:left="420"/>
      </w:pPr>
      <w:r>
        <w:t xml:space="preserve">13. entgegen § 19 Absatz 1 einen Luftraum nutzt,</w:t>
      </w:r>
    </w:p>
    <w:p>
      <w:pPr>
        <w:ind w:left="420"/>
      </w:pPr>
      <w:r>
        <w:t xml:space="preserve">14. ohne Erlaubnis nach § 20 Absatz 1 Satz 1 einen Luftraum nutzt,</w:t>
      </w:r>
    </w:p>
    <w:p>
      <w:pPr>
        <w:ind w:left="420"/>
      </w:pPr>
      <w:r>
        <w:t xml:space="preserve">15. entgegen § 20 Absatz 1 Satz 2 ein Halteseil nicht, nicht richtig oder nicht vollständig kenntlich macht,</w:t>
      </w:r>
    </w:p>
    <w:p>
      <w:pPr>
        <w:ind w:left="420"/>
      </w:pPr>
      <w:r>
        <w:t xml:space="preserve">16. einer vollziehbaren Auflage nach § 20 Absatz 4 Satz 2 zuwiderhandelt,</w:t>
      </w:r>
    </w:p>
    <w:p>
      <w:pPr>
        <w:ind w:left="420"/>
      </w:pPr>
      <w:r>
        <w:t xml:space="preserve">17. entgegen § 21 Absatz 1 eine Flugverkehrskontrollfreigabe nicht einholt,</w:t>
      </w:r>
    </w:p>
    <w:p>
      <w:pPr>
        <w:ind w:left="420"/>
      </w:pPr>
      <w:r>
        <w:t xml:space="preserve">17a. entgegen § 21f Absatz 2 Satz 2 ein Flugmodell betreibt,</w:t>
      </w:r>
    </w:p>
    <w:p>
      <w:pPr>
        <w:ind w:left="420"/>
      </w:pPr>
      <w:r>
        <w:t xml:space="preserve">17b. entgegen § 21f Absatz 2 Satz 3 eine Bescheinigung nicht mitführt,</w:t>
      </w:r>
    </w:p>
    <w:p>
      <w:pPr>
        <w:ind w:left="420"/>
      </w:pPr>
      <w:r>
        <w:t xml:space="preserve">17c. ohne Erlaubnis nach § 21f Absatz 3 ein Flugmodell betreibt,</w:t>
      </w:r>
    </w:p>
    <w:p>
      <w:pPr>
        <w:ind w:left="420"/>
      </w:pPr>
      <w:r>
        <w:t xml:space="preserve">17d. entgegen § 21h Absatz 3 und 4 ein unbemanntes Fluggerät betreibt,</w:t>
      </w:r>
    </w:p>
    <w:p>
      <w:pPr>
        <w:ind w:left="420"/>
      </w:pPr>
      <w:r>
        <w:t xml:space="preserve">17e. einer mit einer Genehmigung nach § 21i Absatz 1 Satz 1 verbundenen vollziehbaren Auflage zuwiderhandelt,</w:t>
      </w:r>
    </w:p>
    <w:p>
      <w:pPr>
        <w:ind w:left="420"/>
      </w:pPr>
      <w:r>
        <w:t xml:space="preserve">18. ohne Genehmigung nach § 22 Absatz 2 Satz 2 in eine Flugplatzverkehrszone einfliegt oder aus ihr ausfliegt,</w:t>
      </w:r>
    </w:p>
    <w:p>
      <w:pPr>
        <w:ind w:left="420"/>
      </w:pPr>
      <w:r>
        <w:t xml:space="preserve">19. einer Vorschrift des § 23 Absatz 1 Nummer 1, 2, 3, 8 oder 9 über den Flugbetrieb auf einem Flugplatz oder in dessen Umgebung zuwiderhandelt,</w:t>
      </w:r>
    </w:p>
    <w:p>
      <w:pPr>
        <w:ind w:left="420"/>
      </w:pPr>
      <w:r>
        <w:t xml:space="preserve">20. (weggefallen)</w:t>
      </w:r>
    </w:p>
    <w:p>
      <w:pPr>
        <w:ind w:left="420"/>
      </w:pPr>
      <w:r>
        <w:t xml:space="preserve">21. ohne Erlaubnis nach § 25 Absatz 3 Satz 1 auf einem Rollfeld verkehrt,</w:t>
      </w:r>
    </w:p>
    <w:p>
      <w:pPr>
        <w:ind w:left="420"/>
      </w:pPr>
      <w:r>
        <w:t xml:space="preserve">22. einer Vorschrift des § 26 Absatz 1 über Beschränkungen der Starts oder Landungen zuwiderhandelt,</w:t>
      </w:r>
    </w:p>
    <w:p>
      <w:pPr>
        <w:ind w:left="420"/>
      </w:pPr>
      <w:r>
        <w:t xml:space="preserve">23. entgegen § 26 Absatz 4 eine Bescheinigung nicht mitführt,</w:t>
      </w:r>
    </w:p>
    <w:p>
      <w:pPr>
        <w:ind w:left="420"/>
      </w:pPr>
      <w:r>
        <w:t xml:space="preserve">24. entgegen § 29 Absatz 2 Satz 2 ein festgelegtes Verfahren nicht anwendet,</w:t>
      </w:r>
    </w:p>
    <w:p>
      <w:pPr>
        <w:ind w:left="420"/>
      </w:pPr>
      <w:r>
        <w:t xml:space="preserve">25. entgegen § 31 Absatz 1 eine Flugverkehrskontrollfreigabe nicht einholt,</w:t>
      </w:r>
    </w:p>
    <w:p>
      <w:pPr>
        <w:ind w:left="420"/>
      </w:pPr>
      <w:r>
        <w:t xml:space="preserve">26. ohne Erlaubnis nach § 31 Absatz 3 Satz 1 einen Flug durchführt oder einer vollziehbaren Auflage nach § 31 Absatz 3 Satz 1 zuwiderhandelt,</w:t>
      </w:r>
    </w:p>
    <w:p>
      <w:pPr>
        <w:ind w:left="420"/>
      </w:pPr>
      <w:r>
        <w:t xml:space="preserve">27. einer Vorschrift des § 31 Absatz 4 Satz 1 oder 3 über die Flugverkehrskontrollfreigabe zuwiderhandelt,</w:t>
      </w:r>
    </w:p>
    <w:p>
      <w:pPr>
        <w:ind w:left="420"/>
      </w:pPr>
      <w:r>
        <w:t xml:space="preserve">28. entgegen § 32 Absatz 1 Satz 1 eine Startmeldung nicht, nicht richtig oder nicht rechtzeitig erstattet,</w:t>
      </w:r>
    </w:p>
    <w:p>
      <w:pPr>
        <w:ind w:left="420"/>
      </w:pPr>
      <w:r>
        <w:t xml:space="preserve">29. entgegen § 33 Absatz 1 ein vorgeschriebenes Flugverfahren nicht befolgt,</w:t>
      </w:r>
    </w:p>
    <w:p>
      <w:pPr>
        <w:ind w:left="420"/>
      </w:pPr>
      <w:r>
        <w:t xml:space="preserve">30. einer Vorschrift des § 35 Absatz 2 Satz 1 oder Absatz 3 oder § 41 Absatz 2 oder 3 über die Höhenmessereinstellung zuwiderhandelt,</w:t>
      </w:r>
    </w:p>
    <w:p>
      <w:pPr>
        <w:ind w:left="420"/>
      </w:pPr>
      <w:r>
        <w:t xml:space="preserve">31. einer Vorschrift des § 36 Absatz 1 oder 2 Satz 1 über Flüge nach Sichtflugregeln bei Nacht zuwiderhandelt,</w:t>
      </w:r>
    </w:p>
    <w:p>
      <w:pPr>
        <w:ind w:left="420"/>
      </w:pPr>
      <w:r>
        <w:t xml:space="preserve">32. einer Vorschrift des § 37 Absatz 1 Satz 2 über Verpflichtungen bei Unterschreitung der Sicherheitsmindesthöhe zuwiderhandelt,</w:t>
      </w:r>
    </w:p>
    <w:p>
      <w:pPr>
        <w:ind w:left="420"/>
      </w:pPr>
      <w:r>
        <w:t xml:space="preserve">33. entgegen § 37 Absatz 2 eine Brücke oder ähnlichen Bau, eine Freileitung oder Antenne unterfliegt oder</w:t>
      </w:r>
    </w:p>
    <w:p>
      <w:pPr>
        <w:ind w:left="420"/>
      </w:pPr>
      <w:r>
        <w:t xml:space="preserve">34. einer vollziehbaren Auflage nach § 38 Absatz 2 Satz 1 zuwiderhandelt.</w:t>
      </w:r>
    </w:p>
    <w:p>
      <w:r>
        <w:t xml:space="preserve">(2) Ordnungswidrig im Sinne des § 58 Absatz 1 Nummer 13 des Luftverkehrsgesetzes handelt, wer gegen eine Vorschrift der Durchführungsverordnung (EU) Nr. 923/2012 der Kommission vom 26. September 2012 zur Festlegung gemeinsamer Luftverkehrsregeln und Betriebsvorschriften für Dienste und Verfahren der Flugsicherung und zur Änderung der Durchführungsverordnung (EG) Nr. 1035/2011 sowie der Verordnungen (EG) Nr. 1265/2007, (EG) Nr. 1794/2006, (EG) Nr. 730/2006, (EG) Nr. 1033/2006 und (EU) Nr. 255/2010 (ABl. L 281 vom 13.10.2012, S. 1, L 145 vom 31.5.2013, S. 38) verstößt, indem er vorsätzlich oder fahrlässig</w:t>
      </w:r>
    </w:p>
    <w:p>
      <w:pPr>
        <w:ind w:left="420"/>
      </w:pPr>
      <w:r>
        <w:t xml:space="preserve">1. entgegen Anhang SERA.2010 Buchstabe a ein Steuerorgan eines Luftfahrzeugs bedient,</w:t>
      </w:r>
    </w:p>
    <w:p>
      <w:pPr>
        <w:ind w:left="420"/>
      </w:pPr>
      <w:r>
        <w:t xml:space="preserve">2. einer Vorschrift des Anhangs SERA.2010 Buchstabe b über die Flugvorbereitung zuwiderhandelt,</w:t>
      </w:r>
    </w:p>
    <w:p>
      <w:pPr>
        <w:ind w:left="420"/>
      </w:pPr>
      <w:r>
        <w:t xml:space="preserve">3. entgegen Anhang SERA.2020 Satz 1 eine Funktion des sicherheitsrelevanten Personals ausübt,</w:t>
      </w:r>
    </w:p>
    <w:p>
      <w:pPr>
        <w:ind w:left="420"/>
      </w:pPr>
      <w:r>
        <w:t xml:space="preserve">4. entgegen Anhang SERA.3101 ein Luftfahrzeug betreibt,</w:t>
      </w:r>
    </w:p>
    <w:p>
      <w:pPr>
        <w:ind w:left="420"/>
      </w:pPr>
      <w:r>
        <w:t xml:space="preserve">5. entgegen Anhang SERA.3105 Satz 2 in Verbindung mit Anhang SERA.5005 Buchstabe f eine Mindesthöhe für Flüge nach Sichtflugregeln unterschreitet,</w:t>
      </w:r>
    </w:p>
    <w:p>
      <w:pPr>
        <w:ind w:left="420"/>
      </w:pPr>
      <w:r>
        <w:t xml:space="preserve">6. entgegen Anhang SERA.3105 in Verbindung mit Anhang SERA.5015 Buchstabe b eine Mindesthöhe für Flüge nach Instrumentenflugregeln unterschreitet,</w:t>
      </w:r>
    </w:p>
    <w:p>
      <w:pPr>
        <w:ind w:left="420"/>
      </w:pPr>
      <w:r>
        <w:t xml:space="preserve">7. einer Vorschrift des Anhangs SERA.3210 Buchstabe a, b oder d Nummer 1, 2, 3 oder 4 Ziffer iii oder iv über Ausweichregeln zuwiderhandelt,</w:t>
      </w:r>
    </w:p>
    <w:p>
      <w:pPr>
        <w:ind w:left="420"/>
      </w:pPr>
      <w:r>
        <w:t xml:space="preserve">8. entgegen Anhang SERA.3210 Buchstabe c Nummer 1 nicht nach rechts ausweicht,</w:t>
      </w:r>
    </w:p>
    <w:p>
      <w:pPr>
        <w:ind w:left="420"/>
      </w:pPr>
      <w:r>
        <w:t xml:space="preserve">9. einer Vorschrift des Anhangs SERA.3215 Buchstabe a, b, c oder d über die von Luftfahrzeugen zu führenden Lichter zuwiderhandelt,</w:t>
      </w:r>
    </w:p>
    <w:p>
      <w:pPr>
        <w:ind w:left="420"/>
      </w:pPr>
      <w:r>
        <w:t xml:space="preserve">10. einer Vorschrift des Anhangs SERA.3220 über Flüge unter angenommenen Instrumentenflugbedingungen zuwiderhandelt,</w:t>
      </w:r>
    </w:p>
    <w:p>
      <w:pPr>
        <w:ind w:left="420"/>
      </w:pPr>
      <w:r>
        <w:t xml:space="preserve">11. einer Vorschrift des Anhangs SERA.3225 über den Flugbetrieb auf einem Flugplatz oder in dessen Umgebung zuwiderhandelt,</w:t>
      </w:r>
    </w:p>
    <w:p>
      <w:pPr>
        <w:ind w:left="420"/>
      </w:pPr>
      <w:r>
        <w:t xml:space="preserve">12. einer Vorschrift des Anhangs SERA.3230 Buchstabe a Nummer 1, 2, 3 oder 4 über den Betrieb auf dem Wasser zuwiderhandelt,</w:t>
      </w:r>
    </w:p>
    <w:p>
      <w:pPr>
        <w:ind w:left="420"/>
      </w:pPr>
      <w:r>
        <w:t xml:space="preserve">13. einer Vorschrift des Anhangs SERA.3301 Buchstabe a über Signale und Zeichen in Verbindung mit Anlage 1 der Durchführungsverordnung (EU) Nr. 923/2012 zuwiderhandelt,</w:t>
      </w:r>
    </w:p>
    <w:p>
      <w:pPr>
        <w:ind w:left="420"/>
      </w:pPr>
      <w:r>
        <w:t xml:space="preserve">14. entgegen Anhang SERA.3401 Buchstabe a die koordinierte Weltzeit nicht oder nicht in der vorgeschriebenen Weise verwendet,</w:t>
      </w:r>
    </w:p>
    <w:p>
      <w:pPr>
        <w:ind w:left="420"/>
      </w:pPr>
      <w:r>
        <w:t xml:space="preserve">15. entgegen Anhang SERA.4001 Buchstabe b, c oder d einen Flugplan nicht, nicht richtig, nicht vollständig oder nicht rechtzeitig übermittelt,</w:t>
      </w:r>
    </w:p>
    <w:p>
      <w:pPr>
        <w:ind w:left="420"/>
      </w:pPr>
      <w:r>
        <w:t xml:space="preserve">16. entgegen Anhang SERA.4020 Buchstabe a, auch in Verbindung mit Buchstabe c, eine Landemeldung nicht, nicht richtig, nicht vollständig, nicht in der vorgeschriebenen Weise oder nicht rechtzeitig übermittelt,</w:t>
      </w:r>
    </w:p>
    <w:p>
      <w:pPr>
        <w:ind w:left="420"/>
      </w:pPr>
      <w:r>
        <w:t xml:space="preserve">17. entgegen Anhang SERA.5001 einen Abstand von Wolken nicht einhält,</w:t>
      </w:r>
    </w:p>
    <w:p>
      <w:pPr>
        <w:ind w:left="420"/>
      </w:pPr>
      <w:r>
        <w:t xml:space="preserve">18. einer Vorschrift des Anhangs SERA.5005 Buchstabe a, b, f oder i über Sichtflugregeln zuwiderhandelt,</w:t>
      </w:r>
    </w:p>
    <w:p>
      <w:pPr>
        <w:ind w:left="420"/>
      </w:pPr>
      <w:r>
        <w:t xml:space="preserve">19. ohne Genehmigung nach Anhang SERA.5005 Buchstabe d einen Flug nach Sichtflugregeln durchführt,</w:t>
      </w:r>
    </w:p>
    <w:p>
      <w:pPr>
        <w:ind w:left="420"/>
      </w:pPr>
      <w:r>
        <w:t xml:space="preserve">20. ohne Genehmigung nach Anhang SERA.5010 Satz 1 einen Sonderflug nach Sichtflugregeln in Kontrollzonen durchführt,</w:t>
      </w:r>
    </w:p>
    <w:p>
      <w:pPr>
        <w:ind w:left="420"/>
      </w:pPr>
      <w:r>
        <w:t xml:space="preserve">21. entgegen Anhang SERA.5015 Buchstabe c Nummer 1 eine Unterrichtung oder Übermittlung von Änderungen nicht, nicht in der vorgeschriebenen Weise oder nicht rechtzeitig vornimmt,</w:t>
      </w:r>
    </w:p>
    <w:p>
      <w:pPr>
        <w:ind w:left="420"/>
      </w:pPr>
      <w:r>
        <w:t xml:space="preserve">22. einer Vorschrift des Anhangs SERA.5020 Buchstabe b über Regeln für Flüge nach Instrumentenflugregeln im kontrollierten Luftraum zuwiderhandelt,</w:t>
      </w:r>
    </w:p>
    <w:p>
      <w:pPr>
        <w:ind w:left="420"/>
      </w:pPr>
      <w:r>
        <w:t xml:space="preserve">23. entgegen Anhang SERA.6001 Buchstabe a, b, c oder d, jeweils in Verbindung mit Anhang SERA.8015 Buchstabe b Nummer 1, 2, 3 oder 5 oder Buchstabe d eine Flugverkehrskontrollfreigabe nicht, nicht richtig, nicht vollständig, nicht in der vorgeschriebenen Weise oder nicht rechtzeitig einholt,</w:t>
      </w:r>
    </w:p>
    <w:p>
      <w:pPr>
        <w:ind w:left="420"/>
      </w:pPr>
      <w:r>
        <w:t xml:space="preserve">24. entgegen Anhang SERA.8025 eine Meldung nicht, nicht richtig, nicht vollständig, nicht in der vorgeschriebenen Weise oder nicht rechtzeitig macht,</w:t>
      </w:r>
    </w:p>
    <w:p>
      <w:pPr>
        <w:ind w:left="420"/>
      </w:pPr>
      <w:r>
        <w:t xml:space="preserve">25. entgegen Anhang SERA.8035 Buchstabe a eine Hörbereitschaft nicht aufrechterhält oder eine Zweiweg-Funkverbindung nicht herstellt oder</w:t>
      </w:r>
    </w:p>
    <w:p>
      <w:pPr>
        <w:ind w:left="420"/>
      </w:pPr>
      <w:r>
        <w:t xml:space="preserve">26. entgegen Anhang SERA.12001 in Verbindung mit Anhang SERA.12005, SERA.12010 oder SERA.12015 eine Luftfahrzeugbeobachtung nicht, nicht in der vorgeschriebenen Weise oder nicht rechtzeitig meldet.</w:t>
      </w:r>
    </w:p>
    <w:p>
      <w:r>
        <w:rPr>
          <w:color w:val="555555"/>
          <w:sz w:val="17"/>
        </w:rPr>
        <w:t xml:space="preserve">Zitiervorschlag: § 44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