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21g LuftVO 2015 — Regelungen für die Erteilung einer Genehmigung nach der Durchführungsverordnung (EU) 2019/947 an Luftsportverbände</w:t>
      </w:r>
    </w:p>
    <w:p>
      <w:r>
        <w:rPr>
          <w:color w:val="555555"/>
          <w:sz w:val="18"/>
        </w:rPr>
        <w:t xml:space="preserve">Luftverkehrs-Ordnung</w:t>
      </w:r>
    </w:p>
    <w:p>
      <w:r>
        <w:rPr>
          <w:color w:val="555555"/>
          <w:sz w:val="18"/>
        </w:rPr>
        <w:t xml:space="preserve">Stand: 22.06.2021 (konsolidierte Textfassung, kein amtliches Inkrafttretensdatum)</w:t>
      </w:r>
    </w:p>
    <w:p>
      <w:r>
        <w:t xml:space="preserve">(1) Das Bundesministerium für Verkehr und digitale Infrastruktur oder eine von ihm bestimmte Bundesbehörde kann bundesweit tätigen Luftsportverbänden auf Antrag eine Genehmigung nach Artikel 16 Absatz 1 der Durchführungsverordnung (EU) 2019/947 erteilen. Diese Genehmigung befugt den Luftsportverband dazu,</w:t>
      </w:r>
    </w:p>
    <w:p>
      <w:pPr>
        <w:ind w:left="420"/>
      </w:pPr>
      <w:r>
        <w:t xml:space="preserve">1. geeignete Verfahren zu etablieren und risikobasiert fortzuentwickeln, die im Rahmen des zulässigen Betriebs von Flugmodellen nach § 21f Absatz 1 Satz 1 zur Anwendung kommen, und</w:t>
      </w:r>
    </w:p>
    <w:p>
      <w:pPr>
        <w:ind w:left="420"/>
      </w:pPr>
      <w:r>
        <w:t xml:space="preserve">2. Schulungsmaßnahmen für Mitglieder des Luftsportverbandes oder Mitglieder von im Luftsportverband organisierten Modellflugvereinen durchzuführen und entsprechende Bescheinigungen auszustellen.</w:t>
      </w:r>
    </w:p>
    <w:p>
      <w:r>
        <w:t xml:space="preserve">Die Genehmigung kann mit Nebenbestimmungen versehen, insbesondere mit Auflagen zur Sicherstellung des Schutzes der Umwelt verbunden werden.</w:t>
      </w:r>
    </w:p>
    <w:p>
      <w:r>
        <w:t xml:space="preserve">(2) Dem Antrag auf Erteilung einer Genehmigung nach Absatz 1 sind beizufügen:</w:t>
      </w:r>
    </w:p>
    <w:p>
      <w:pPr>
        <w:ind w:left="420"/>
      </w:pPr>
      <w:r>
        <w:t xml:space="preserve">1. Verfahren, die den Betrieb von Flugmodellen durch Mitglieder des Luftsportverbandes oder Mitglieder von im Luftsportverband organisierten Modellflugvereinen regeln und die den Anforderungen des Artikels 16 Absatz 2 Buchstabe b der Durchführungsverordnung (EU) 2019/947 entsprechen,</w:t>
      </w:r>
    </w:p>
    <w:p>
      <w:pPr>
        <w:ind w:left="420"/>
      </w:pPr>
      <w:r>
        <w:t xml:space="preserve">2. eine Beschreibung, wie sichergestellt wird, dass der Betrieb von Flugmodellen im Sinne des Absatzes 1 Satz 2 durchgeführt wird,</w:t>
      </w:r>
    </w:p>
    <w:p>
      <w:pPr>
        <w:ind w:left="420"/>
      </w:pPr>
      <w:r>
        <w:t xml:space="preserve">3. die Zusicherung, dass die in Nummer 1 genannten Verfahren den Mitgliedern des jeweiligen Luftsportverbandes zum Zwecke des Betriebs von Flugmodellen auf Antrag zur Verfügung gestellt werden und</w:t>
      </w:r>
    </w:p>
    <w:p>
      <w:pPr>
        <w:ind w:left="420"/>
      </w:pPr>
      <w:r>
        <w:t xml:space="preserve">4. Angaben zu Umfang und Inhalt der in Absatz 1 Satz 2 Nummer 2 genannten Schulungsmaßnahmen und zu der Erteilung von Schulungsbescheinigungen.</w:t>
      </w:r>
    </w:p>
    <w:p>
      <w:r>
        <w:t xml:space="preserve">(3) Vertreter der Luftsportverbände, die eine Genehmigung nach Absatz 1 erhalten haben, sind berechtigt, dem Betrieb von Flugmodellen, der auf Grundlage ihrer in Absatz 2 Nummer 1 genannten Verfahren durchgeführt wird, beizuwohnen.</w:t>
      </w:r>
    </w:p>
    <w:p>
      <w:r>
        <w:rPr>
          <w:color w:val="555555"/>
          <w:sz w:val="17"/>
        </w:rPr>
        <w:t xml:space="preserve">Zitiervorschlag: § 21g LuftVO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https://recht.nulegal.eu/gesetze/LuftVO%202015/21g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