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21e LuftVO 2015 — Benannte und anerkannte Stellen</w:t>
      </w:r>
    </w:p>
    <w:p>
      <w:r>
        <w:rPr>
          <w:color w:val="555555"/>
          <w:sz w:val="18"/>
        </w:rPr>
        <w:t xml:space="preserve">Luftverkehrs-Ordnung</w:t>
      </w:r>
    </w:p>
    <w:p>
      <w:r>
        <w:rPr>
          <w:color w:val="555555"/>
          <w:sz w:val="18"/>
        </w:rPr>
        <w:t xml:space="preserve">Stand: 22.06.2021 (konsolidierte Textfassung, kein amtliches Inkrafttretensdatum)</w:t>
      </w:r>
    </w:p>
    <w:p>
      <w:r>
        <w:t xml:space="preserve">(1) Das Luftfahrt-Bundesamt kann auf Antrag Stellen für die Durchführung von Prüfungen und für die Ausstellung von Bescheinigungen und Zeugnissen nach § 21a und § 21b benennen.</w:t>
      </w:r>
    </w:p>
    <w:p>
      <w:r>
        <w:t xml:space="preserve">(2) Es kann auf Antrag Stellen für die Durchführung der praktischen Ausbildung und Beurteilung der praktischen Fähigkeiten von Fernpiloten und für die Ausstellung der Akkreditierung für den unter die Standardszenarien im Sinne des Artikels 2 Nummer 6 der Durchführungsverordnung (EU) 2019/947 fallenden Betrieb nach Anlage 1 in Verbindung mit Anlage 3 des Anhangs der Durchführungsverordnung (EU) 2019/947 anerkennen.</w:t>
      </w:r>
    </w:p>
    <w:p>
      <w:r>
        <w:t xml:space="preserve">(3) Die Benennung nach Absatz 1 und die Anerkennung nach Absatz 2 gelten jeweils zwei Jahre. Sie können auf Antrag verlängert werden. Zudem können sie mit Nebenbestimmungen versehen, insbesondere mit Auflagen verbunden werden. Die Benennung und die Anerkennung sind jeweils zu widerrufen, wenn die Voraussetzungen für ihre Erteilung nachträglich nicht nur vorübergehend entfallen sind. Sie können widerrufen werden, wenn die erteilten Auflagen nicht eingehalten werden. Das Luftfahrt-Bundesamt legt die weiteren Einzelheiten zur Benennung und zur Anerkennung fest und veröffentlicht diese in den Nachrichten für Luftfahrer.</w:t>
      </w:r>
    </w:p>
    <w:p>
      <w:r>
        <w:t xml:space="preserve">(4) Das Luftfahrt-Bundesamt führt die Aufsicht über die nach Absatz 1 benannten und die nach Absatz 2 anerkannten Stellen. Beschäftigte des Luftfahrt-Bundesamtes sind insbesondere befugt, die Räumlichkeiten der Stellen zu den üblichen Betriebs- und Geschäftszeiten zu betreten und entsprechende Ermittlungen vorzunehmen. Sie sind zu Aufsichtszwecken auch befugt, Prüfungen nach § 21a und § 21b beizuwohnen.</w:t>
      </w:r>
    </w:p>
    <w:p>
      <w:r>
        <w:rPr>
          <w:color w:val="555555"/>
          <w:sz w:val="17"/>
        </w:rPr>
        <w:t xml:space="preserve">Zitiervorschlag: § 21e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https://recht.nulegal.eu/gesetze/LuftVO%202015/21e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