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27f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Flugwetterbetriebsdienste und die dazu erforderlichen Einrichtungen werden an den Flugplätzen vorgehalten, bei denen das Bundesministerium für Verkehr einen Bedarf aus Gründen der Sicherheit und aus verkehrspolitischen Interessen anerkennt.</w:t>
      </w:r>
    </w:p>
    <w:p>
      <w:r>
        <w:t xml:space="preserve">(2) Die Flugplatzunternehmer sind auf Verlangen des Deutschen Wetterdienstes im erforderlichen Umfang verpflichtet,</w:t>
      </w:r>
    </w:p>
    <w:p>
      <w:pPr>
        <w:ind w:left="420"/>
      </w:pPr>
      <w:r>
        <w:t xml:space="preserve">1. die baulichen und räumlichen Voraussetzungen für Zwecke des Flugwetterbetriebsdienstes und die erforderlichen technischen Einrichtungen zu schaffen und zu erhalten, die hierfür benötigten Grundstücke zur Verfügung zu stellen und die Verlegung und Instandhaltung von Kabelverbindungen auf ihren Grundstücken zu dulden,</w:t>
      </w:r>
    </w:p>
    <w:p>
      <w:pPr>
        <w:ind w:left="420"/>
      </w:pPr>
      <w:r>
        <w:t xml:space="preserve">2. dem Flugwetterdienstpersonal die Mitbenutzung der an den Flugplätzen bestehenden Infrastruktur zu ermöglichen,</w:t>
      </w:r>
    </w:p>
    <w:p>
      <w:pPr>
        <w:ind w:left="420"/>
      </w:pPr>
      <w:r>
        <w:t xml:space="preserve">3. die von ihnen überlassenen Bauten und Räume mit Energie und Wasser zu versorgen, sie zu heizen und zu klimatisieren, sonstige Versorgungsleistungen zu erbringen und die notwendige Entsorgung sicherzustellen.</w:t>
      </w:r>
    </w:p>
    <w:p>
      <w:r>
        <w:t xml:space="preserve">(3) Die sich aus der Erfüllung der Pflichten nach Absatz 2 ergebenden Selbstkosten werden den Flugplatzunternehmern vom Deutschen Wetterdienst erstattet.</w:t>
      </w:r>
    </w:p>
    <w:p>
      <w:r>
        <w:t xml:space="preserve">(4) Wird für einen Flugplatz ein Bedarf nach Absatz 1 vom Bundesministerium für Verkehr nicht anerkannt, können auf diesem Flugplatz auf Antrag und zu Lasten des Flugplatzunternehmers, oder wenn auf andere Weise die volle Deckung der Kosten ohne Inanspruchnahme des Bundes sichergestellt ist, Flugwetterbetriebsdienste und die erforderlichen technischen Einrichtungen im erforderlichen Umfang vorgehalten werden. Dies gilt jedoch nur, wenn die örtlichen Voraussetzungen erfüllt und andere Belange des Flugwetterbetriebsdienstes nicht beeinträchtigt werden. Über den Antrag entscheidet das Bundesministerium für Verkehr. Absatz 2 ist anzuwenden.</w:t>
      </w:r>
    </w:p>
    <w:p>
      <w:r>
        <w:t xml:space="preserve">(5) Wenn das Bundesministerium für Verkehr einen Bedarf im Sinne des Absatzes 1 anerkennt, ist der Deutsche Wetterdienst verpflichtet, Flugwetterbetriebsdienste und die erforderlichen technischen Einrichtungen im erforderlichen Umfang auf dem entsprechenden Flugplatz vorzuhalten. Das Gleiche gilt im Falle des Absatzes 4, soweit nicht das Bundesministerium für Verkehr geeignete natürliche Personen mit der Wahrnehmung bestimmter Aufgaben nach § 27e Abs. 2 Nr. 1 und 2 beauftragt; diese Beauftragten unterstehen der Fachaufsicht des Deutschen Wetterdienstes.</w:t>
      </w:r>
    </w:p>
    <w:p>
      <w:r>
        <w:rPr>
          <w:color w:val="555555"/>
          <w:sz w:val="17"/>
        </w:rPr>
        <w:t xml:space="preserve">Zitiervorschlag: § 27f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