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LuftSiZÜV</w:t>
      </w:r>
    </w:p>
    <w:p>
      <w:r>
        <w:rPr>
          <w:color w:val="555555"/>
          <w:sz w:val="18"/>
        </w:rPr>
        <w:t xml:space="preserve">Luftsicherheits-Zuverlässigkeitsüberprüfungsverordnung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Zuverlässigkeitsüberprüfung sind ausgenommen:</w:t>
      </w:r>
    </w:p>
    <w:p>
      <w:pPr>
        <w:ind w:left="420"/>
      </w:pPr>
      <w:r>
        <w:t xml:space="preserve">1. Personen im Sinne des § 7 Abs. 1 Nr. 1 und 5 des Luftsicherheitsgesetzes, wenn diese nur gelegentlich, in der Regel bis zu einem Tag im Monat, Zugang zu den nicht allgemeinen zugänglichen Bereichen nach § 8 Abs. 1 Satz 1 Nr. 4 oder § 9 Abs. 1 Satz 1 Nr. 2 des Luftsicherheitsgesetzes erhalten sollen, sowie</w:t>
      </w:r>
    </w:p>
    <w:p>
      <w:pPr>
        <w:ind w:left="420"/>
      </w:pPr>
      <w:r>
        <w:t xml:space="preserve">2. Beamte des Polizeivollzugsdienstes und der Zollverwaltung.</w:t>
      </w:r>
    </w:p>
    <w:p>
      <w:r>
        <w:rPr>
          <w:color w:val="555555"/>
          <w:sz w:val="17"/>
        </w:rPr>
        <w:t xml:space="preserve">Zitiervorschlag: § 8 LuftSiZÜV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https://recht.nulegal.eu/gesetze/LuftSiZ%C3%9CV/8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