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LuftSiGebV — (zu § 5 Nummer 3) Stundensätze der Bundesländer zur Abrechnung von Zeitgebühren in Euro</w:t>
      </w:r>
    </w:p>
    <w:p>
      <w:r>
        <w:rPr>
          <w:color w:val="555555"/>
          <w:sz w:val="18"/>
        </w:rPr>
        <w:t xml:space="preserve">Luftsicherheitsgebührenverordnung</w:t>
      </w:r>
    </w:p>
    <w:p>
      <w:r>
        <w:rPr>
          <w:color w:val="555555"/>
          <w:sz w:val="18"/>
        </w:rPr>
        <w:t xml:space="preserve">Stand: 24.02.2024 (konsolidierte Textfassung, kein amtliches Inkrafttretensdatum)</w:t>
      </w:r>
    </w:p>
    <w:p>
      <w:r>
        <w:t xml:space="preserve">(Fundstelle: BGBl. 2024 I Nr. 49, S. 16 – 17)</w:t>
      </w:r>
    </w:p>
    <w:p>
      <w:r>
        <w:rPr>
          <w:rFonts w:ascii="Courier New" w:hAnsi="Courier New"/>
          <w:sz w:val="17"/>
        </w:rPr>
        <w:t xml:space="preserve">Bundesland    einfacher Dienst bzw. vergleichbarer einfacher Dienst    mittlerer Dienst bzw. vergleichbarer mittlerer Dienst    gehobener Dienst bzw. vergleichbarer gehobener Dienst    höherer Dienst bzw. vergleichbarer höherer Dienst</w:t>
      </w:r>
    </w:p>
    <w:p>
      <w:r>
        <w:rPr>
          <w:rFonts w:ascii="Courier New" w:hAnsi="Courier New"/>
          <w:sz w:val="17"/>
        </w:rPr>
        <w:t xml:space="preserve">Baden-Württemberg    –    57,73    70,10    87,62</w:t>
      </w:r>
    </w:p>
    <w:p>
      <w:r>
        <w:rPr>
          <w:rFonts w:ascii="Courier New" w:hAnsi="Courier New"/>
          <w:sz w:val="17"/>
        </w:rPr>
        <w:t xml:space="preserve">Bayern    41,41    46,39    57,43    78,47</w:t>
      </w:r>
    </w:p>
    <w:p>
      <w:r>
        <w:rPr>
          <w:rFonts w:ascii="Courier New" w:hAnsi="Courier New"/>
          <w:sz w:val="17"/>
        </w:rPr>
        <w:t xml:space="preserve">Berlin    –    62,79    76,68    93,66</w:t>
      </w:r>
    </w:p>
    <w:p>
      <w:r>
        <w:rPr>
          <w:rFonts w:ascii="Courier New" w:hAnsi="Courier New"/>
          <w:sz w:val="17"/>
        </w:rPr>
        <w:t xml:space="preserve">Brandenburg    39,20    49,98    62,72    79,38</w:t>
      </w:r>
    </w:p>
    <w:p>
      <w:r>
        <w:rPr>
          <w:rFonts w:ascii="Courier New" w:hAnsi="Courier New"/>
          <w:sz w:val="17"/>
        </w:rPr>
        <w:t xml:space="preserve">Bremen    –    50,96    70,56    85,26</w:t>
      </w:r>
    </w:p>
    <w:p>
      <w:r>
        <w:rPr>
          <w:rFonts w:ascii="Courier New" w:hAnsi="Courier New"/>
          <w:sz w:val="17"/>
        </w:rPr>
        <w:t xml:space="preserve">Hamburg    42,24    49,49    63,41    77,03</w:t>
      </w:r>
    </w:p>
    <w:p>
      <w:r>
        <w:rPr>
          <w:rFonts w:ascii="Courier New" w:hAnsi="Courier New"/>
          <w:sz w:val="17"/>
        </w:rPr>
        <w:t xml:space="preserve">Hessen    –    54,88    69,58    84,28</w:t>
      </w:r>
    </w:p>
    <w:p>
      <w:r>
        <w:rPr>
          <w:rFonts w:ascii="Courier New" w:hAnsi="Courier New"/>
          <w:sz w:val="17"/>
        </w:rPr>
        <w:t xml:space="preserve">Mecklenburg-Vorpommern    54,39    61,25    74,97    98,49</w:t>
      </w:r>
    </w:p>
    <w:p>
      <w:r>
        <w:rPr>
          <w:rFonts w:ascii="Courier New" w:hAnsi="Courier New"/>
          <w:sz w:val="17"/>
        </w:rPr>
        <w:t xml:space="preserve">Niedersachsen    45,08    55,86    68,60    86,24</w:t>
      </w:r>
    </w:p>
    <w:p>
      <w:r>
        <w:rPr>
          <w:rFonts w:ascii="Courier New" w:hAnsi="Courier New"/>
          <w:sz w:val="17"/>
        </w:rPr>
        <w:t xml:space="preserve">Nordrhein-Westfalen    43,12    59,78    68,60    82,32</w:t>
      </w:r>
    </w:p>
    <w:p>
      <w:r>
        <w:rPr>
          <w:rFonts w:ascii="Courier New" w:hAnsi="Courier New"/>
          <w:sz w:val="17"/>
        </w:rPr>
        <w:t xml:space="preserve">Rheinland-Pfalz    55,97    64,90    74,67    101,25</w:t>
      </w:r>
    </w:p>
    <w:p>
      <w:r>
        <w:rPr>
          <w:rFonts w:ascii="Courier New" w:hAnsi="Courier New"/>
          <w:sz w:val="17"/>
        </w:rPr>
        <w:t xml:space="preserve">Saarland    44,39    51,35    63,80    80,65</w:t>
      </w:r>
    </w:p>
    <w:p>
      <w:r>
        <w:rPr>
          <w:rFonts w:ascii="Courier New" w:hAnsi="Courier New"/>
          <w:sz w:val="17"/>
        </w:rPr>
        <w:t xml:space="preserve">Sachsen    43,72    54,64    66,01    90,54</w:t>
      </w:r>
    </w:p>
    <w:p>
      <w:r>
        <w:rPr>
          <w:rFonts w:ascii="Courier New" w:hAnsi="Courier New"/>
          <w:sz w:val="17"/>
        </w:rPr>
        <w:t xml:space="preserve">Sachsen-Anhalt    33,32    45,08    55,86    69,58</w:t>
      </w:r>
    </w:p>
    <w:p>
      <w:r>
        <w:rPr>
          <w:rFonts w:ascii="Courier New" w:hAnsi="Courier New"/>
          <w:sz w:val="17"/>
        </w:rPr>
        <w:t xml:space="preserve">Schleswig-Holstein    44,10    49,98    61,74    80,36</w:t>
      </w:r>
    </w:p>
    <w:p>
      <w:r>
        <w:rPr>
          <w:rFonts w:ascii="Courier New" w:hAnsi="Courier New"/>
          <w:sz w:val="17"/>
        </w:rPr>
        <w:t xml:space="preserve">Thüringen    –    50,96    62,72    76,44</w:t>
      </w:r>
    </w:p>
    <w:p>
      <w:r>
        <w:rPr>
          <w:color w:val="555555"/>
          <w:sz w:val="17"/>
        </w:rPr>
        <w:t xml:space="preserve">Zitiervorschlag: Anlage 2 LuftSiGebV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https://recht.nulegal.eu/gesetze/LuftSiGebV/anlage-2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