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LuftSiG — Strafvorschriften</w:t>
      </w:r>
    </w:p>
    <w:p>
      <w:r>
        <w:rPr>
          <w:color w:val="555555"/>
          <w:sz w:val="18"/>
        </w:rPr>
        <w:t xml:space="preserve">Luftsicherheitsgesetz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Mit Freiheitsstrafe bis zu zwei Jahren oder mit Geldstrafe wird bestraft, wer</w:t>
      </w:r>
    </w:p>
    <w:p>
      <w:pPr>
        <w:ind w:left="420"/>
      </w:pPr>
      <w:r>
        <w:t xml:space="preserve">1. entgegen § 11 Absatz 1 Satz 1 einen dort genannten Gegenstand in einem Luftfahrzeug oder auf einem Flugplatz in einem Bereich der Luftseite, der zugleich Sicherheitsbereich ist, mit sich führt oder an sich trägt oder</w:t>
      </w:r>
    </w:p>
    <w:p>
      <w:pPr>
        <w:ind w:left="420"/>
      </w:pPr>
      <w:r>
        <w:t xml:space="preserve">2. eine in § 18 Absatz 1 Nummer 5 bezeichnete vorsätzliche Handlung begeht und dadurch die Sicherheit des zivilen Luftverkehrs beeinträchtigt.</w:t>
      </w:r>
    </w:p>
    <w:p>
      <w:r>
        <w:t xml:space="preserve">(2) Mit Freiheitsstrafe bis zu fünf Jahren oder mit Geldstrafe wird bestraft, wer</w:t>
      </w:r>
    </w:p>
    <w:p>
      <w:pPr>
        <w:ind w:left="420"/>
      </w:pPr>
      <w:r>
        <w:t xml:space="preserve">1. in den Fällen des Absatzes 1 Nummer 2 bei der Tat einen in § 11 Absatz 1 Satz 1 genannten verbotenen Gegenstand bei sich führt oder</w:t>
      </w:r>
    </w:p>
    <w:p>
      <w:pPr>
        <w:ind w:left="420"/>
      </w:pPr>
      <w:r>
        <w:t xml:space="preserve">2. in den Fällen des Absatzes 1 in der Absicht handelt, eine andere Straftat zu ermöglichen oder zu verdecken.</w:t>
      </w:r>
    </w:p>
    <w:p>
      <w:r>
        <w:t xml:space="preserve">(3) In den Fällen des Absatzes 1 Nummer 2 sowie des Absatzes 2 ist der Versuch strafbar.</w:t>
      </w:r>
    </w:p>
    <w:p>
      <w:r>
        <w:t xml:space="preserve">(4) Handelt der Täter in den Fällen des Absatzes 1 Nummer 1 fahrlässig, so ist die Strafe Freiheitsstrafe bis zu einem Jahr oder Geldstrafe.</w:t>
      </w:r>
    </w:p>
    <w:p>
      <w:r>
        <w:rPr>
          <w:color w:val="555555"/>
          <w:sz w:val="17"/>
        </w:rPr>
        <w:t xml:space="preserve">Zitiervorschlag: § 19 LuftSiG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