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LuftSiAV — Zulassungsverfahren</w:t>
      </w:r>
    </w:p>
    <w:p>
      <w:r>
        <w:rPr>
          <w:color w:val="555555"/>
          <w:sz w:val="18"/>
        </w:rPr>
        <w:t xml:space="preserve">Luftsicherheitsausrüstungsverordnung</w:t>
      </w:r>
    </w:p>
    <w:p>
      <w:r>
        <w:rPr>
          <w:color w:val="555555"/>
          <w:sz w:val="18"/>
        </w:rPr>
        <w:t xml:space="preserve">Stand: 28.05.2021 (konsolidierte Textfassung, kein amtliches Inkrafttretensdatum)</w:t>
      </w:r>
    </w:p>
    <w:p>
      <w:r>
        <w:t xml:space="preserve">(1) Die Zulassung eines Sprengstoffspürhunde-Teams ist vom Hundeführer bei der zuständigen Behörde schriftlich zu beantragen. Dem Antrag sind folgende Unterlagen und Angaben beizufügen:</w:t>
      </w:r>
    </w:p>
    <w:p>
      <w:pPr>
        <w:ind w:left="420"/>
      </w:pPr>
      <w:r>
        <w:t xml:space="preserve">1. ein Nachweis über die Erstschulung gemäß Kapitel 12.9.3. des Anhangs der Durchführungsverordnung (EU) 2015/1998 in Verbindung mit Nummer 12.9.1. bis 12.9.3. des Durchführungsbeschlusses der Kommission C (2015) 8005,</w:t>
      </w:r>
    </w:p>
    <w:p>
      <w:pPr>
        <w:ind w:left="420"/>
      </w:pPr>
      <w:r>
        <w:t xml:space="preserve">2. die Benennung der Sprengstoffe, auf die der Sprengstoffspürhund konditioniert wurde,</w:t>
      </w:r>
    </w:p>
    <w:p>
      <w:pPr>
        <w:ind w:left="420"/>
      </w:pPr>
      <w:r>
        <w:t xml:space="preserve">3. ein Nachweis über die Luftsicherheitsschulung des Hundeführers nach Nummer 11.2.7. des Anhangs der Durchführungsverordnung (EU) 2015/1998,</w:t>
      </w:r>
    </w:p>
    <w:p>
      <w:pPr>
        <w:ind w:left="420"/>
      </w:pPr>
      <w:r>
        <w:t xml:space="preserve">4. ein Nachweis über die erfolgreich abgeschlossene Zuverlässigkeitsüberprüfung des Hundeführers nach § 7 des Luftsicherheitsgesetzes und</w:t>
      </w:r>
    </w:p>
    <w:p>
      <w:pPr>
        <w:ind w:left="420"/>
      </w:pPr>
      <w:r>
        <w:t xml:space="preserve">5. ein Identitätsnachweis, das Impfbuch und eine Angabe zum Alter des Sprengstoffspürhundes.</w:t>
      </w:r>
    </w:p>
    <w:p>
      <w:r>
        <w:t xml:space="preserve">(2) Die zuständige Behörde prüft den Antrag nach Absatz 1 auf Vollständigkeit der Unterlagen und teilt dem Antragsteller den Termin und Ort der Zulassungsprüfung mit.</w:t>
      </w:r>
    </w:p>
    <w:p>
      <w:r>
        <w:rPr>
          <w:color w:val="555555"/>
          <w:sz w:val="17"/>
        </w:rPr>
        <w:t xml:space="preserve">Zitiervorschlag: § 14 LuftSiAV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https://recht.nulegal.eu/gesetze/LuftSiAV/14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