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LuftSiAV — Voraussetzungen für die Zulassung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Ein Sprengstoffspürhund bildet zusammen mit seinem Hundeführer ein Sprengstoffspürhunde-Team und kann in dieser Kombination zur Durchführung von Kontrollen nach Nummer 12.9.2. des Anhangs der Durchführungsverordnung (EU) 2015/1998 eingesetzt werden. Voraussetzung für die Verwendung als Sicherheitsausrüstung ist die Zulassung des Sprengstoffspürhunde-Teams.</w:t>
      </w:r>
    </w:p>
    <w:p>
      <w:r>
        <w:t xml:space="preserve">(2) Die Zulassung eines Sprengstoffspürhunde-Teams erfolgt nach den Vorgaben in Anlage 12-E und Anlage 12-F des Durchführungsbeschlusses der Kommission C (2015) 8005 und der Anlage R zum Nationalen Luftsicherheitsprogramm. Die Zulassung eines Sprengstoffspürhunde-Teams umfasst zugleich die Zulassungen für den Sprengstoffspürhund und den Hundeführer.</w:t>
      </w:r>
    </w:p>
    <w:p>
      <w:r>
        <w:t xml:space="preserve">(3) Voraussetzung für die Zulassung eines Sprengstoffspürhunde-Teams ist die Schulung nach Nummer 12.9.3. des Anhangs der Durchführungsverordnung (EU) 2015/1998.</w:t>
      </w:r>
    </w:p>
    <w:p>
      <w:r>
        <w:t xml:space="preserve">(4) Eine Zertifizierung für Sprengstoffspürhunde, den Hundeführer und das Sprengstoffspürhunde-Team erfolgt nicht.</w:t>
      </w:r>
    </w:p>
    <w:p>
      <w:r>
        <w:rPr>
          <w:color w:val="555555"/>
          <w:sz w:val="17"/>
        </w:rPr>
        <w:t xml:space="preserve">Zitiervorschlag: § 12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