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LuftSiAV — Zulassungsbescheid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Die zuständige Luftsicherheitsbehörde erteilt dem Betreiber einen Bescheid über die erfolgreiche Zulassung der Sicherheitsausrüstung.</w:t>
      </w:r>
    </w:p>
    <w:p>
      <w:r>
        <w:t xml:space="preserve">(2) Der Zulassungsbescheid enthält folgende Angaben:</w:t>
      </w:r>
    </w:p>
    <w:p>
      <w:pPr>
        <w:ind w:left="420"/>
      </w:pPr>
      <w:r>
        <w:t xml:space="preserve">1. die Zulassungsnummer,</w:t>
      </w:r>
    </w:p>
    <w:p>
      <w:pPr>
        <w:ind w:left="420"/>
      </w:pPr>
      <w:r>
        <w:t xml:space="preserve">2. den Anlass der Zulassungsprüfung,</w:t>
      </w:r>
    </w:p>
    <w:p>
      <w:pPr>
        <w:ind w:left="420"/>
      </w:pPr>
      <w:r>
        <w:t xml:space="preserve">3. die Gerätebezeichnung,</w:t>
      </w:r>
    </w:p>
    <w:p>
      <w:pPr>
        <w:ind w:left="420"/>
      </w:pPr>
      <w:r>
        <w:t xml:space="preserve">4. die Seriennummer des Geräts,</w:t>
      </w:r>
    </w:p>
    <w:p>
      <w:pPr>
        <w:ind w:left="420"/>
      </w:pPr>
      <w:r>
        <w:t xml:space="preserve">5. die Zertifikatsnummer,</w:t>
      </w:r>
    </w:p>
    <w:p>
      <w:pPr>
        <w:ind w:left="420"/>
      </w:pPr>
      <w:r>
        <w:t xml:space="preserve">6. den Einsatzort der Sicherheitsausrüstung,</w:t>
      </w:r>
    </w:p>
    <w:p>
      <w:pPr>
        <w:ind w:left="420"/>
      </w:pPr>
      <w:r>
        <w:t xml:space="preserve">7. den Namen der zuständigen Behörde, die den Zulassungsbescheid erteilt hat, und</w:t>
      </w:r>
    </w:p>
    <w:p>
      <w:pPr>
        <w:ind w:left="420"/>
      </w:pPr>
      <w:r>
        <w:t xml:space="preserve">8. den Ausstellungsort und das Ausstellungsdatum.</w:t>
      </w:r>
    </w:p>
    <w:p>
      <w:r>
        <w:rPr>
          <w:color w:val="555555"/>
          <w:sz w:val="17"/>
        </w:rPr>
        <w:t xml:space="preserve">Zitiervorschlag: § 10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