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LuftPersVDV 2 — Erwerb der Privatpilotenlizenz (Flugzeuge) nach JAR-FCL 1 deutsch (zu § 5 LuftPersV)</w:t>
      </w:r>
    </w:p>
    <w:p>
      <w:r>
        <w:rPr>
          <w:color w:val="555555"/>
          <w:sz w:val="18"/>
        </w:rPr>
        <w:t xml:space="preserve">Zweite Durchführungsverordnung zur Verordnung über Luftfahrtpersonal (Anwendungsbestimmungen für die Ausbildung und Prüfung für den Erwerb von Lizenzen und Berechtigungen für Luftfahrer gemäß der Verordnung über Luftfahrtpersonal)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theoretischen Ausbildung sind die Kenntnisse gemäß Anlage 4A zu vermitteln.</w:t>
      </w:r>
    </w:p>
    <w:p>
      <w:r>
        <w:t xml:space="preserve">(2) In der Flugausbildung sind die in Anlage 4B festgelegten Übungen durchzuführen.</w:t>
      </w:r>
    </w:p>
    <w:p>
      <w:r>
        <w:t xml:space="preserve">(3) Die theoretische Prüfung ist gemäß JAR-FCL 1.130 deutsch durchzuführen.</w:t>
      </w:r>
    </w:p>
    <w:p>
      <w:r>
        <w:t xml:space="preserve">(4) Der Bewerber hat eine praktische Prüfung gemäß JAR-FCL 1.135 deutsch abzulegen.</w:t>
      </w:r>
    </w:p>
    <w:p>
      <w:r>
        <w:rPr>
          <w:color w:val="555555"/>
          <w:sz w:val="17"/>
        </w:rPr>
        <w:t xml:space="preserve">Zitiervorschlag: § 7 LuftPersVDV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https://recht.nulegal.eu/gesetze/LuftPersVDV%202/7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