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LuftPersVDV 2 — Berechtigung zur praktischen Ausbildung von Luftschiffführern (zu § 95 LuftPersV)</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(1) Die Auswahlprüfung nach § 95 Abs. 1 Nr. 3 LuftPersV besteht aus einer theoretischen Prüfung gemäß Anlage 17A und einer praktischen Prüfung gemäß Anlage 17B.</w:t>
      </w:r>
    </w:p>
    <w:p>
      <w:r>
        <w:t xml:space="preserve">(2) In dem amtlich anerkannten Ausbildungslehrgang nach § 95 Abs. 1 Nr. 4 LuftPersV sind die theoretischen Kenntnisse gemäß Anlage 17C und die praktischen Fähigkeiten gemäß Anlage 17D zu vermitteln.</w:t>
      </w:r>
    </w:p>
    <w:p>
      <w:r>
        <w:t xml:space="preserve">(3) Der Bewerber um den Erwerb der Berechtigung zur praktischen Ausbildung von Luftschiffführern hat in einer theoretischen Prüfung gemäß Anlage 17E nachzuweisen, dass er die zur Ausbildung von Luftschiffführern notwendigen Kenntnisse besitzt.</w:t>
      </w:r>
    </w:p>
    <w:p>
      <w:r>
        <w:t xml:space="preserve">(4) Der Bewerber hat in einer praktischen Prüfung gemäß Anlage 17F nachzuweisen, dass er die zur Ausbildung von Luftschiffführern notwendigen Fähigkeiten besitzt.</w:t>
      </w:r>
    </w:p>
    <w:p>
      <w:r>
        <w:rPr>
          <w:color w:val="555555"/>
          <w:sz w:val="17"/>
        </w:rPr>
        <w:t xml:space="preserve">Zitiervorschlag: § 20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