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LuftPersVDV 2 — Zweck der Ausbildung</w:t>
      </w:r>
    </w:p>
    <w:p>
      <w:r>
        <w:rPr>
          <w:color w:val="555555"/>
          <w:sz w:val="18"/>
        </w:rPr>
        <w:t xml:space="preserve">Zweite Durchführungsverordnung zur Verordnung über Luftfahrtpersonal (Anwendungsbestimmungen für die Ausbildung und Prüfung für den Erwerb von Lizenzen und Berechtigungen für Luftfahrer gemäß der Verordnung über Luftfahrtpersonal)</w:t>
      </w:r>
    </w:p>
    <w:p>
      <w:r>
        <w:rPr>
          <w:color w:val="555555"/>
          <w:sz w:val="18"/>
        </w:rPr>
        <w:t xml:space="preserve">Stand: 10.06.2019 (konsolidierte Textfassung, kein amtliches Inkrafttretensdatum)</w:t>
      </w:r>
    </w:p>
    <w:p>
      <w:r>
        <w:t xml:space="preserve">Die Ausbildung dient dem Zweck, dem Luftfahrtpersonal die aus Gründen der Sicherheit des Luftverkehrs und der öffentlichen Sicherheit oder Ordnung notwendigen Kenntnisse und Fähigkeiten zu vermitteln. Eine besondere Form der Ausbildung ist auch die zum Erwerb einer Lizenz oder Berechtigung geforderte Einweisung.</w:t>
      </w:r>
    </w:p>
    <w:p>
      <w:r>
        <w:rPr>
          <w:color w:val="555555"/>
          <w:sz w:val="17"/>
        </w:rPr>
        <w:t xml:space="preserve">Zitiervorschlag: § 2 LuftPersVDV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https://recht.nulegal.eu/gesetze/LuftPersVDV%202/2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