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Muster 11 LuftPersV — Ausweis für Steuerer von Flugmodellen und von sonstigem für die Benutzung des Luftraums bestimmten Luftfahrtgerät</w:t>
      </w:r>
    </w:p>
    <w:p>
      <w:r>
        <w:rPr>
          <w:color w:val="555555"/>
          <w:sz w:val="18"/>
        </w:rPr>
        <w:t xml:space="preserve">Verordnung über Luftfahrtpersonal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(Inhalt: nicht darstellbares Muster eines Ausweises, Fundstelle: BGBl. I 2003, 227)</w:t>
      </w:r>
    </w:p>
    <w:p>
      <w:r>
        <w:rPr>
          <w:color w:val="555555"/>
          <w:sz w:val="17"/>
        </w:rPr>
        <w:t xml:space="preserve">Zitiervorschlag: Muster 11 LuftPersV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https://recht.nulegal.eu/gesetze/LuftPersV/muster-11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