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LuftPersV — Erteilung, Umfang, Gültigkeit, Verlängerung und Erneuerung der Berechtigungen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Die Berechtigungen nach den §§ 88 und 95a werden mit einer Gültigkeitsdauer von drei Jahren erteilt. Die Berechtigung nach § 95a wird in den Luftfahrerschein für Luftsportgeräteführer eingetragen.</w:t>
      </w:r>
    </w:p>
    <w:p>
      <w:r>
        <w:t xml:space="preserve">(2) Der Inhaber einer Berechtigung nach Absatz 1 ist berechtigt, Flugschüler und Luftfahrer auf solchen Luftsportgeräten auszubilden, in solche Luftsportgeräte einzuweisen oder mit solchen Luftsportgeräten vertraut zu machen, welche er selber verantwortlich führen darf. Die Berechtigung kann auf bestimmte Luftsportgeräte und Tätigkeiten beschränkt werden. Für Flugingenieure gelten diese Bestimmungen sinngemäß in Bezug auf eingetragene Musterberechtigungen.</w:t>
      </w:r>
    </w:p>
    <w:p>
      <w:r>
        <w:t xml:space="preserve">(3) Der Inhaber einer Berechtigung nach § 95a ist zur Anleitung im Schleppflug berechtigt, sofern er selbst Inhaber der Schleppberechtigung ist und eine ausreichende praktische Erfahrung im Schleppflug nach Erwerb der Schleppberechtigung nachgewiesen hat.</w:t>
      </w:r>
    </w:p>
    <w:p>
      <w:r>
        <w:t xml:space="preserve">(4) Eine Berechtigung nach § 95a kann um drei Jahre verlängert oder erneuert werden, wenn der Bewerber innerhalb der letzten drei Jahre mindestens zwei der nachstehenden Voraussetzungen erfüllt hat:</w:t>
      </w:r>
    </w:p>
    <w:p>
      <w:pPr>
        <w:ind w:left="420"/>
      </w:pPr>
      <w:r>
        <w:t xml:space="preserve">1. 60 Starts und Landungen oder zehn Flugstunden als Lehrer oder Prüfer für die Berechtigung nach § 95a,</w:t>
      </w:r>
    </w:p>
    <w:p>
      <w:pPr>
        <w:ind w:left="420"/>
      </w:pPr>
      <w:r>
        <w:t xml:space="preserve">2. Teilnahme an einem von der zuständigen Stelle durchgeführten oder anerkannten Fortbildungslehrgang für Fluglehrer innerhalb der Gültigkeitsdauer der Lehrberechtigung oder innerhalb der letzten zwölf Monate vor der Erneuerung der Lehrberechtigung,</w:t>
      </w:r>
    </w:p>
    <w:p>
      <w:pPr>
        <w:ind w:left="420"/>
      </w:pPr>
      <w:r>
        <w:t xml:space="preserve">3. erfolgreiches Ablegen einer Befähigungsprüfung innerhalb der letzten zwölf Monate vor Verlängerung oder Erneuerung der Lehrberechtigung.</w:t>
      </w:r>
    </w:p>
    <w:p>
      <w:r>
        <w:t xml:space="preserve">Die Voraussetzungen für die Verlängerung der Berechtigung nach § 88 richten sich nach JAR-FCL 4 deutsch.</w:t>
      </w:r>
    </w:p>
    <w:p>
      <w:r>
        <w:rPr>
          <w:color w:val="555555"/>
          <w:sz w:val="17"/>
        </w:rPr>
        <w:t xml:space="preserve">Zitiervorschlag: § 96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