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134 LuftPersV — Ordnungswidrigkeiten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25.01.2022 (konsolidierte Textfassung, kein amtliches Inkrafttretensdatum)</w:t>
      </w:r>
    </w:p>
    <w:p>
      <w:r>
        <w:t xml:space="preserve">(1) Ordnungswidrig im Sinne des § 58 Absatz 1 Nummer 10 des Luftverkehrsgesetzes handelt, wer vorsätzlich oder fahrlässig</w:t>
      </w:r>
    </w:p>
    <w:p>
      <w:pPr>
        <w:ind w:left="420"/>
      </w:pPr>
      <w:r>
        <w:t xml:space="preserve">1. entgegen § 11 Absatz 1 Satz 1, § 45 Absatz 2 Satz 1 oder Absatz 4 Satz 1 oder § 65 Absatz 2 Satz 1 ein dort genanntes Recht ausübt,</w:t>
      </w:r>
    </w:p>
    <w:p>
      <w:pPr>
        <w:ind w:left="420"/>
      </w:pPr>
      <w:r>
        <w:t xml:space="preserve">2. entgegen § 45a Satz 1, auch in Verbindung mit Satz 2, ein Luftsportgerät führt,</w:t>
      </w:r>
    </w:p>
    <w:p>
      <w:pPr>
        <w:ind w:left="420"/>
      </w:pPr>
      <w:r>
        <w:t xml:space="preserve">3. ohne Berechtigung nach § 77 Absatz 1 Satz 1, § 84 Absatz 1, § 84a Absatz 1 oder § 105 Absatz 1 Satz 1 eine dort genannte Tätigkeit ausübt,</w:t>
      </w:r>
    </w:p>
    <w:p>
      <w:pPr>
        <w:ind w:left="420"/>
      </w:pPr>
      <w:r>
        <w:t xml:space="preserve">4. ohne Erlaubnis nach § 104 Absatz 1 ein Luftfahrtgerät prüft,</w:t>
      </w:r>
    </w:p>
    <w:p>
      <w:pPr>
        <w:ind w:left="420"/>
      </w:pPr>
      <w:r>
        <w:t xml:space="preserve">5. ohne Lizenz nach § 111a Absatz 1 Satz 1 eine Prüftätigkeit ausübt,</w:t>
      </w:r>
    </w:p>
    <w:p>
      <w:pPr>
        <w:ind w:left="420"/>
      </w:pPr>
      <w:r>
        <w:t xml:space="preserve">6. ohne Luftfahrerschein für Flugdienstberater nach § 112 Absatz 1 eine dort genannte Tätigkeit ausübt,</w:t>
      </w:r>
    </w:p>
    <w:p>
      <w:pPr>
        <w:ind w:left="420"/>
      </w:pPr>
      <w:r>
        <w:t xml:space="preserve">7. entgegen § 117 Absatz 1 Satz 1 oder Absatz 2 Satz 1 einen Alleinflug ausführt oder durchführt,</w:t>
      </w:r>
    </w:p>
    <w:p>
      <w:pPr>
        <w:ind w:left="420"/>
      </w:pPr>
      <w:r>
        <w:t xml:space="preserve">8. entgegen § 117 Absatz 1 Satz 2 oder Satz 3 oder Absatz 2 Satz 2 einen Flugauftrag erteilt,</w:t>
      </w:r>
    </w:p>
    <w:p>
      <w:pPr>
        <w:ind w:left="420"/>
      </w:pPr>
      <w:r>
        <w:t xml:space="preserve">9. entgegen § 117 Absatz 4 Satz 2 oder § 120 Absatz 1 Satz 3 einen Flugauftrag oder ein Flug-, Fahrten- oder Sprungbuch nicht mitführt,</w:t>
      </w:r>
    </w:p>
    <w:p>
      <w:pPr>
        <w:ind w:left="420"/>
      </w:pPr>
      <w:r>
        <w:t xml:space="preserve">10. entgegen § 120 Absatz 1 Satz 1 oder § 121 Absatz 1 ein Flug-, Fahrten- oder Sprungbuch oder ein Unterrichtsbuch nicht, nicht richtig oder nicht vollständig führt oder</w:t>
      </w:r>
    </w:p>
    <w:p>
      <w:pPr>
        <w:ind w:left="420"/>
      </w:pPr>
      <w:r>
        <w:t xml:space="preserve">11. entgegen § 120 Absatz 1 Satz 3 ein Flug-, Fahrten- oder Sprungbuch nicht oder nicht mindestens zwei Jahre aufbewahrt.</w:t>
      </w:r>
    </w:p>
    <w:p>
      <w:r>
        <w:t xml:space="preserve">(2) Ordnungswidrig im Sinne des § 58 Absatz 1 Nummer 13 des Luftverkehrsgesetzes handelt, wer gegen die Verordnung (EU) Nr. 1178/2011 der Kommission vom 3. November 2011 zur Festlegung technischer Vorschriften und von Verwaltungsverfahren in Bezug auf das fliegende Personal in der Zivilluftfahrt gemäß der Verordnung (EG) Nr. 216/2008 des Europäischen Parlaments und des Rates (ABl. L 311 vom 25.11.2011, S. 1), die zuletzt durch die Verordnung (EU) Nr. 245/2014 (ABl. L 74 vom 14.3.2014, S. 33) geändert worden ist, verstößt, indem er vorsätzlich oder fahrlässig</w:t>
      </w:r>
    </w:p>
    <w:p>
      <w:pPr>
        <w:ind w:left="420"/>
      </w:pPr>
      <w:r>
        <w:t xml:space="preserve">1. entgegen Anhang I</w:t>
      </w:r>
    </w:p>
    <w:p>
      <w:pPr>
        <w:ind w:left="780"/>
      </w:pPr>
      <w:r>
        <w:t xml:space="preserve">a) FCL.020 Buchstabe a als Flugschüler alleine fliegt, ohne ermächtigt worden zu sein,</w:t>
      </w:r>
    </w:p>
    <w:p>
      <w:pPr>
        <w:ind w:left="780"/>
      </w:pPr>
      <w:r>
        <w:t xml:space="preserve">b) FCL.045 Buchstabe a, b oder Buchstabe d ein dort genanntes Dokument nicht oder nicht vollständig mitführt,</w:t>
      </w:r>
    </w:p>
    <w:p>
      <w:pPr>
        <w:ind w:left="780"/>
      </w:pPr>
      <w:r>
        <w:t xml:space="preserve">c) FCL.050 eine Aufzeichnung nicht, nicht richtig, nicht vollständig oder nicht in der vorgeschriebenen Weise führt,</w:t>
      </w:r>
    </w:p>
    <w:p>
      <w:pPr>
        <w:ind w:left="780"/>
      </w:pPr>
      <w:r>
        <w:t xml:space="preserve">d) FCL.055 Buchstabe a Satz 1 oder FCL.810 Buchstabe a Absatz 1 Satz 1 ein dort genanntes Recht oder eine dort genannte Berechtigung ausübt,</w:t>
      </w:r>
    </w:p>
    <w:p>
      <w:pPr>
        <w:ind w:left="780"/>
      </w:pPr>
      <w:r>
        <w:t xml:space="preserve">e) FCL.060 Buchstabe a oder Buchstabe b oder FCL.105.A Buchstabe b oder FCL.105.S Buchstabe b ein dort genanntes Luftfahrzeug im gewerblichen Luftverkehr oder zum Transport von Fluggästen als Pilot betreibt, ohne die dort genannte fortlaufende Flugerfahrung zu haben,</w:t>
      </w:r>
    </w:p>
    <w:p>
      <w:pPr>
        <w:ind w:left="780"/>
      </w:pPr>
      <w:r>
        <w:t xml:space="preserve">f) FCL.065 im gewerblichen Luftverkehr tätig ist,</w:t>
      </w:r>
    </w:p>
    <w:p>
      <w:pPr>
        <w:ind w:left="780"/>
      </w:pPr>
      <w:r>
        <w:t xml:space="preserve">g) FCL.140.A Buchstabe a, FCL.140.H Buchstabe a, FCL.140.S Buchstabe a oder Buchstabe b, FCL.140.B Buchstabe a, FCL.230.S oder FCL.230.B Buchstabe a ein mit der Lizenz verbundenes Recht ausübt, ohne die dort genannte fortlaufende Flugerfahrung zu haben,</w:t>
      </w:r>
    </w:p>
    <w:p>
      <w:pPr>
        <w:ind w:left="780"/>
      </w:pPr>
      <w:r>
        <w:t xml:space="preserve">h) FCL.600 ein Flugzeug, einen Hubschrauber, ein Luftschiff oder ein dort genanntes Luftfahrzeug nach Instrumentenflugregeln betreibt,</w:t>
      </w:r>
    </w:p>
    <w:p>
      <w:pPr>
        <w:ind w:left="780"/>
      </w:pPr>
      <w:r>
        <w:t xml:space="preserve">i) FCL.700 Buchstabe a als Pilot eines Luftfahrzeugs tätig ist, ohne über eine gültige oder entsprechende Klassen- oder Musterberechtigung zu verfügen,</w:t>
      </w:r>
    </w:p>
    <w:p>
      <w:pPr>
        <w:ind w:left="780"/>
      </w:pPr>
      <w:r>
        <w:t xml:space="preserve">j) FCL.800 Buchstabe a einen Flug unternimmt, ohne Inhaber der entsprechenden Berechtigung zu sein,</w:t>
      </w:r>
    </w:p>
    <w:p>
      <w:pPr>
        <w:ind w:left="780"/>
      </w:pPr>
      <w:r>
        <w:t xml:space="preserve">k) FCL.805 Buchstabe a ein Segelflugzeug oder ein Banner schleppt, ohne Inhaber einer entsprechenden Berechtigung zu sein,</w:t>
      </w:r>
    </w:p>
    <w:p>
      <w:pPr>
        <w:ind w:left="780"/>
      </w:pPr>
      <w:r>
        <w:t xml:space="preserve">l) FCL.820 Buchstabe a bei den dort genannten Testflügen als verantwortlicher Luftfahrzeugführer tätig ist, ohne Inhaber einer Testflugberechtigung zu sein oder</w:t>
      </w:r>
    </w:p>
    <w:p>
      <w:pPr>
        <w:ind w:left="780"/>
      </w:pPr>
      <w:r>
        <w:t xml:space="preserve">m) FCL.830 Buchstabe a ein Segelflugzeug oder einen Motorsegler in Wolken betreibt,</w:t>
      </w:r>
    </w:p>
    <w:p>
      <w:pPr>
        <w:ind w:left="420"/>
      </w:pPr>
      <w:r>
        <w:t xml:space="preserve">2. entgegen Anhang IV</w:t>
      </w:r>
    </w:p>
    <w:p>
      <w:pPr>
        <w:ind w:left="780"/>
      </w:pPr>
      <w:r>
        <w:t xml:space="preserve">a) MED.A.020 Buchstabe a die mit der Lizenz oder mit einer zugehörigen Berechtigung oder einem zugehörigen Zeugnis verbundenen Rechte ausübt,</w:t>
      </w:r>
    </w:p>
    <w:p>
      <w:pPr>
        <w:ind w:left="780"/>
      </w:pPr>
      <w:r>
        <w:t xml:space="preserve">b) MED.A.020 Buchstabe d als Flugbegleiter seine Aufgaben an Bord eines Luftfahrzeugs wahrnimmt oder</w:t>
      </w:r>
    </w:p>
    <w:p>
      <w:pPr>
        <w:ind w:left="780"/>
      </w:pPr>
      <w:r>
        <w:t xml:space="preserve">c) MED.A.030 Buchstabe b, c, d oder Buchstabe f als Bewerber um eine dort genannte Lizenz oder als Inhaber einer dort genannten Lizenz nicht über ein dort genanntes Tauglichkeitszeugnis verfügt,</w:t>
      </w:r>
    </w:p>
    <w:p>
      <w:pPr>
        <w:ind w:left="420"/>
      </w:pPr>
      <w:r>
        <w:t xml:space="preserve">3. entgegen Anhang VI ARA.FCL.210 Buchstabe c als Prüfer die von der zuständigen Behörde vorgegebenen Sicherheitskriterien nicht befolgt oder</w:t>
      </w:r>
    </w:p>
    <w:p>
      <w:pPr>
        <w:ind w:left="420"/>
      </w:pPr>
      <w:r>
        <w:t xml:space="preserve">4. entgegen Anhang VII</w:t>
      </w:r>
    </w:p>
    <w:p>
      <w:pPr>
        <w:ind w:left="780"/>
      </w:pPr>
      <w:r>
        <w:t xml:space="preserve">a) ORA.GEN.125 als zertifizierte Organisation den dort genannten Aufgabenbereich oder ein dort genanntes Recht nicht, nicht richtig oder nicht vollständig einhält,</w:t>
      </w:r>
    </w:p>
    <w:p>
      <w:pPr>
        <w:ind w:left="780"/>
      </w:pPr>
      <w:r>
        <w:t xml:space="preserve">b) ORA.GEN.130 Buchstabe a als Organisation bei einer dort genannten Änderung eine vorherige Genehmigung der zuständigen Stelle nicht oder nicht rechtzeitig einholt,</w:t>
      </w:r>
    </w:p>
    <w:p>
      <w:pPr>
        <w:ind w:left="780"/>
      </w:pPr>
      <w:r>
        <w:t xml:space="preserve">c) ORA.GEN.140 für die dort bestimmten Zwecke einer dort genannten Person den Zugang nicht oder nicht vollständig gewährt,</w:t>
      </w:r>
    </w:p>
    <w:p>
      <w:pPr>
        <w:ind w:left="780"/>
      </w:pPr>
      <w:r>
        <w:t xml:space="preserve">d) ORA.GEN.155 Buchstabe a eine auferlegte Sicherheitsmaßnahme nicht oder nicht unverzüglich umsetzt oder</w:t>
      </w:r>
    </w:p>
    <w:p>
      <w:pPr>
        <w:ind w:left="780"/>
      </w:pPr>
      <w:r>
        <w:t xml:space="preserve">e) ORA.GEN.160 Buchstabe a oder Buchstabe b, jeweils in Verbindung mit Buchstabe c oder Buchstabe d, eine Meldung nicht, nicht richtig, nicht vollständig, nicht in der vorgeschriebenen Weise oder nicht rechtzeitig macht.</w:t>
      </w:r>
    </w:p>
    <w:p>
      <w:r>
        <w:rPr>
          <w:color w:val="555555"/>
          <w:sz w:val="17"/>
        </w:rPr>
        <w:t xml:space="preserve">Zitiervorschlag: § 134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