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 LuftPersV — Erteilung, Umfang und Gültigkeit des Ausweises für Steuerer von Flugmodellen</w:t>
      </w:r>
    </w:p>
    <w:p>
      <w:r>
        <w:rPr>
          <w:color w:val="555555"/>
          <w:sz w:val="18"/>
        </w:rPr>
        <w:t xml:space="preserve">Verordnung über Luftfahrtpersonal</w:t>
      </w:r>
    </w:p>
    <w:p>
      <w:r>
        <w:rPr>
          <w:color w:val="555555"/>
          <w:sz w:val="18"/>
        </w:rPr>
        <w:t xml:space="preserve">Stand: 10.06.2019 (konsolidierte Textfassung, kein amtliches Inkrafttretensdatum)</w:t>
      </w:r>
    </w:p>
    <w:p>
      <w:r>
        <w:t xml:space="preserve">(1) Der Ausweis für Steuerer von Flugmodellen oder sonstigen Luftfahrtgeräten wird durch Aushändigung des Ausweises nach Muster 11 der Anlage zu dieser Verordnung erteilt. Er berechtigt zum Steuern der in dem Ausweis bezeichneten Flugmodelle und sonstigen Luftfahrtgeräte.</w:t>
      </w:r>
    </w:p>
    <w:p>
      <w:r>
        <w:t xml:space="preserve">(2) Der Ausweis für Steuerer von Flugmodellen wird unbefristet erteilt.</w:t>
      </w:r>
    </w:p>
    <w:p>
      <w:r>
        <w:rPr>
          <w:color w:val="555555"/>
          <w:sz w:val="17"/>
        </w:rPr>
        <w:t xml:space="preserve">Zitiervorschlag: § 116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