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LuftBODV 4 — Ergänzungsausrüstung (zu § 19 LuftBO)</w:t>
      </w:r>
    </w:p>
    <w:p>
      <w:r>
        <w:rPr>
          <w:color w:val="555555"/>
          <w:sz w:val="18"/>
        </w:rPr>
        <w:t xml:space="preserve">Vierte Durchführungsverordnung zur Betriebsordnung für Luftfahrtgerät (Ausrüstung und Betrieb von Heißluftballonen und Heißluft-Luftschiffen)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betriebliche Ergänzungsausrüstung muß mindestens bestehen aus:</w:t>
      </w:r>
    </w:p>
    <w:p>
      <w:pPr>
        <w:ind w:left="420"/>
      </w:pPr>
      <w:r>
        <w:t xml:space="preserve">1. 1 UKW-Sende-/Empfangsgerät mit einem Frequenzbereich von 117.975 bis 137.000 MHz</w:t>
      </w:r>
    </w:p>
    <w:p>
      <w:pPr>
        <w:ind w:left="420"/>
      </w:pPr>
      <w:r>
        <w:t xml:space="preserve">2. 1 Höhenmesser</w:t>
      </w:r>
    </w:p>
    <w:p>
      <w:pPr>
        <w:ind w:left="420"/>
      </w:pPr>
      <w:r>
        <w:t xml:space="preserve">3. 1 Variometer</w:t>
      </w:r>
    </w:p>
    <w:p>
      <w:pPr>
        <w:ind w:left="420"/>
      </w:pPr>
      <w:r>
        <w:t xml:space="preserve">4. 1 Handfeuerlöscher nach DIN EN 3 mit einer Löschmittelmenge von mindestens 2 kg oder in Luftfahrzeugen zugelassene Handfeuerlöscher mit mindestens vergleichbarer Löschwirkung</w:t>
      </w:r>
    </w:p>
    <w:p>
      <w:pPr>
        <w:ind w:left="420"/>
      </w:pPr>
      <w:r>
        <w:t xml:space="preserve">4a. Feuerlöschdecke nach DIN 14155</w:t>
      </w:r>
    </w:p>
    <w:p>
      <w:pPr>
        <w:ind w:left="420"/>
      </w:pPr>
      <w:r>
        <w:t xml:space="preserve">5. 1 Kompaß</w:t>
      </w:r>
    </w:p>
    <w:p>
      <w:pPr>
        <w:ind w:left="420"/>
      </w:pPr>
      <w:r>
        <w:t xml:space="preserve">6. 1 Hüllenthermometer</w:t>
      </w:r>
    </w:p>
    <w:p>
      <w:pPr>
        <w:ind w:left="420"/>
      </w:pPr>
      <w:r>
        <w:t xml:space="preserve">7. 1 Druckmesser für jede Versorgungsleitung</w:t>
      </w:r>
    </w:p>
    <w:p>
      <w:pPr>
        <w:ind w:left="420"/>
      </w:pPr>
      <w:r>
        <w:t xml:space="preserve">8. 1 Erste-Hilfe-Ausrüstung nach DIN 13164 oder DIN 13157</w:t>
      </w:r>
    </w:p>
    <w:p>
      <w:pPr>
        <w:ind w:left="420"/>
      </w:pPr>
      <w:r>
        <w:t xml:space="preserve">9. 1 Kappmesser</w:t>
      </w:r>
    </w:p>
    <w:p>
      <w:pPr>
        <w:ind w:left="420"/>
      </w:pPr>
      <w:r>
        <w:t xml:space="preserve">10. 1 alternative Zündquelle</w:t>
      </w:r>
    </w:p>
    <w:p>
      <w:pPr>
        <w:ind w:left="420"/>
      </w:pPr>
      <w:r>
        <w:t xml:space="preserve">11. 1 Paar feuerhemmende Handschuhe.</w:t>
      </w:r>
    </w:p>
    <w:p>
      <w:r>
        <w:t xml:space="preserve">Für Körbe für 11 bis 19 Insassen und Luftschiffgondeln für 5 bis 9 Insassen ist</w:t>
      </w:r>
    </w:p>
    <w:p>
      <w:pPr>
        <w:ind w:left="420"/>
      </w:pPr>
      <w:r>
        <w:t xml:space="preserve">- eine weitere Erste-Hilfe-Ausrüstung nach DIN 13164 oder DIN 13157 und</w:t>
      </w:r>
    </w:p>
    <w:p>
      <w:pPr>
        <w:ind w:left="420"/>
      </w:pPr>
      <w:r>
        <w:t xml:space="preserve">- ein weiteres Paar feuerhemmende Handschuhe mitzuführen.</w:t>
      </w:r>
    </w:p>
    <w:p>
      <w:r>
        <w:rPr>
          <w:color w:val="555555"/>
          <w:sz w:val="17"/>
        </w:rPr>
        <w:t xml:space="preserve">Zitiervorschlag: § 4 LuftBODV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