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LuftBO — Ordnungswidrigkeiten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58 Abs. 1 Nr. 10 des Luftverkehrsgesetzes handelt, wer vorsätzlich oder fahrlässig</w:t>
      </w:r>
    </w:p>
    <w:p>
      <w:pPr>
        <w:ind w:left="420"/>
      </w:pPr>
      <w:r>
        <w:t xml:space="preserve">1. als Halter von Luftfahrtgerät oder Betriebsleiter entgegen</w:t>
      </w:r>
    </w:p>
    <w:p>
      <w:pPr>
        <w:ind w:left="780"/>
      </w:pPr>
      <w:r>
        <w:t xml:space="preserve">a) § 3 Abs. 1 Luftfahrtgerät nicht in einem solchen Zustand erhält oder nicht so betreibt, daß kein anderer gefährdet, geschädigt oder mehr als nach den Umständen unvermeidbar behindert oder belästigt wird oder entgegen § 3 Abs. 3 ein Luftfahrtgerät betreibt, bei dem die Lufttüchtigkeit nicht oder nicht vollständig nachgewiesen ist,</w:t>
      </w:r>
    </w:p>
    <w:p>
      <w:pPr>
        <w:ind w:left="780"/>
      </w:pPr>
      <w:r>
        <w:t xml:space="preserve">b) § 4 Abs. 2 Satz 3 einer ihm erteilten Auflage zuwiderhandelt;</w:t>
      </w:r>
    </w:p>
    <w:p>
      <w:pPr>
        <w:ind w:left="780"/>
      </w:pPr>
      <w:r>
        <w:t xml:space="preserve">c) § 14 Absatz 2 Satz 1 Luftfahrtgerät betreibt, ohne die in der Lufttüchtigkeitsanweisung angeordneten Maßnahmen ordnungsgemäß durchgeführt zu haben;</w:t>
      </w:r>
    </w:p>
    <w:p>
      <w:pPr>
        <w:ind w:left="780"/>
      </w:pPr>
      <w:r>
        <w:t xml:space="preserve">d) § 32 den Betrieb eines Luftfahrzeugs ohne die vorgeschriebene Besatzung zuläßt;</w:t>
      </w:r>
    </w:p>
    <w:p>
      <w:pPr>
        <w:ind w:left="420"/>
      </w:pPr>
      <w:r>
        <w:t xml:space="preserve">2. als Halter von Luftfahrtgerät, Betriebsleiter oder Luftfahrzeugführer entgegen</w:t>
      </w:r>
    </w:p>
    <w:p>
      <w:pPr>
        <w:ind w:left="780"/>
      </w:pPr>
      <w:r>
        <w:t xml:space="preserve">a) entgegen § 3 Abs. 2 Satz 1 ein Luftsportgerät ohne zugelassenes Rettungsgerät betreibt oder entgegen § 3 Abs. 2 Satz 2 keinen geeigneten Kopfschutz trägt;</w:t>
      </w:r>
    </w:p>
    <w:p>
      <w:pPr>
        <w:ind w:left="780"/>
      </w:pPr>
      <w:r>
        <w:t xml:space="preserve">b) § 4 Abs. 1 oder Abs. 2 Satz 1 Luftfahrtgerät oder Teile von Luftfahrtgerät über die zulässigen Betriebszeiten hinaus betreibt oder führt;</w:t>
      </w:r>
    </w:p>
    <w:p>
      <w:pPr>
        <w:ind w:left="780"/>
      </w:pPr>
      <w:r>
        <w:t xml:space="preserve">c) § 23 ein Luftfahrzeug nicht in Übereinstimmung mit dem im Lufttüchtigkeitszeugnis eingetragenen Verwendungszweck betreibt;</w:t>
      </w:r>
    </w:p>
    <w:p>
      <w:pPr>
        <w:ind w:left="780"/>
      </w:pPr>
      <w:r>
        <w:t xml:space="preserve">d) § 24 Abs. 1 Satz 1 ein Luftfahrzeug nicht in Übereinstimmung mit den im zugehörigen Flughandbuch oder in anderen Betriebsanweisungen angegebenen Leistungsdaten oder festgelegten Betriebsgrenzen betreibt;</w:t>
      </w:r>
    </w:p>
    <w:p>
      <w:pPr>
        <w:ind w:left="780"/>
      </w:pPr>
      <w:r>
        <w:t xml:space="preserve">e) § 25 Abs. 2 ein luftuntüchtiges oder für luftuntüchtig erklärtes Luftfahrtgerät in Betrieb nimmt;</w:t>
      </w:r>
    </w:p>
    <w:p>
      <w:pPr>
        <w:ind w:left="780"/>
      </w:pPr>
      <w:r>
        <w:t xml:space="preserve">f) § 25 Abs. 3 Satz 2 bei einem Überführungsflug Auflagen der zuständigen Stelle nicht beachtet;</w:t>
      </w:r>
    </w:p>
    <w:p>
      <w:pPr>
        <w:ind w:left="780"/>
      </w:pPr>
      <w:r>
        <w:t xml:space="preserve">g) § 30 das vorgeschriebene Bordbuch nicht, nicht richtig oder nicht vollständig führt, nicht mindestens zwei Jahre aufbewahrt, nicht an Bord mitführt oder der zuständigen Luftfahrtbehörde die Einsicht in das Bordbuch verweigert;</w:t>
      </w:r>
    </w:p>
    <w:p>
      <w:pPr>
        <w:ind w:left="420"/>
      </w:pPr>
      <w:r>
        <w:t xml:space="preserve">3. als Luftfahrzeugführer entgegen</w:t>
      </w:r>
    </w:p>
    <w:p>
      <w:pPr>
        <w:ind w:left="780"/>
      </w:pPr>
      <w:r>
        <w:t xml:space="preserve">a) § 24 Abs. 1 Satz 2 das Flughandbuch nicht an Bord mitführt;</w:t>
      </w:r>
    </w:p>
    <w:p>
      <w:pPr>
        <w:ind w:left="780"/>
      </w:pPr>
      <w:r>
        <w:t xml:space="preserve">b) § 24 Abs. 3 ein Luftfahrzeug mit Eis-, Reif- oder Schneebelag startet;</w:t>
      </w:r>
    </w:p>
    <w:p>
      <w:pPr>
        <w:ind w:left="780"/>
      </w:pPr>
      <w:r>
        <w:t xml:space="preserve">c) § 26 Abs. 1 trotz des Ausfalls von Ausrüstungsteilen einen Flug durchführt;</w:t>
      </w:r>
    </w:p>
    <w:p>
      <w:pPr>
        <w:ind w:left="780"/>
      </w:pPr>
      <w:r>
        <w:t xml:space="preserve">d) § 27 die Kontrollen nach der Klarliste nicht, nicht richtig oder nicht vollständig durchführt;</w:t>
      </w:r>
    </w:p>
    <w:p>
      <w:pPr>
        <w:ind w:left="780"/>
      </w:pPr>
      <w:r>
        <w:t xml:space="preserve">e) § 28 dem Halter Mängel des Luftfahrzeugs nicht unverzüglich anzeigt;</w:t>
      </w:r>
    </w:p>
    <w:p>
      <w:pPr>
        <w:ind w:left="780"/>
      </w:pPr>
      <w:r>
        <w:t xml:space="preserve">f) § 29 im Luftfahrzeug nicht genügend Betriebsstoff einschließlich der Betriebsstoffreserve mitführt;</w:t>
      </w:r>
    </w:p>
    <w:p>
      <w:pPr>
        <w:ind w:left="780"/>
      </w:pPr>
      <w:r>
        <w:t xml:space="preserve">g) § 32 ein Luftfahrzeug ohne die vorgeschriebene Besatzung führt;</w:t>
      </w:r>
    </w:p>
    <w:p>
      <w:pPr>
        <w:ind w:left="780"/>
      </w:pPr>
      <w:r>
        <w:t xml:space="preserve">h) § 34 Abs. 1 Betriebsmindestbedingungen oder Mindestflughöhen nicht, nicht richtig, nicht vollständig oder nicht rechtzeitig ermittelt;</w:t>
      </w:r>
    </w:p>
    <w:p>
      <w:pPr>
        <w:ind w:left="780"/>
      </w:pPr>
      <w:r>
        <w:t xml:space="preserve">i) § 35 einen Flug antritt oder zum Bestimmungs- oder Ausweichflugplatz fortsetzt, obwohl die Wettermindestbedingungen nicht erfüllt sind;</w:t>
      </w:r>
    </w:p>
    <w:p>
      <w:pPr>
        <w:ind w:left="780"/>
      </w:pPr>
      <w:r>
        <w:t xml:space="preserve">j) § 37 Abs. 1 Satz 3 die zur Durchführung des Fluges notwendigen Teile des Flugbetriebshandbuches nicht an Bord mitführt;</w:t>
      </w:r>
    </w:p>
    <w:p>
      <w:pPr>
        <w:ind w:left="780"/>
      </w:pPr>
      <w:r>
        <w:t xml:space="preserve">k) § 31 einen Flugdurchführungsplan nicht, nicht richtig oder nicht vollständig erstellt;</w:t>
      </w:r>
    </w:p>
    <w:p>
      <w:pPr>
        <w:ind w:left="780"/>
      </w:pPr>
      <w:r>
        <w:t xml:space="preserve">l) § 43 Abs. 1 Satz 2 anderen Personen den Aufenthalt im Führerraum gestattet, ohne selbst im Führerraum zu sein;</w:t>
      </w:r>
    </w:p>
    <w:p>
      <w:pPr>
        <w:ind w:left="780"/>
      </w:pPr>
      <w:r>
        <w:t xml:space="preserve">m) § 43 Abs. 2 einem Angehörigen der zuständigen Luftfahrtbehörde einen Sitz im Führerraum nicht zuweist;</w:t>
      </w:r>
    </w:p>
    <w:p>
      <w:pPr>
        <w:ind w:left="420"/>
      </w:pPr>
      <w:r>
        <w:t xml:space="preserve">3a. ohne Genehmigung nach § 24a Absatz 1 einen dort genannten Flug durchführt;</w:t>
      </w:r>
    </w:p>
    <w:p>
      <w:pPr>
        <w:ind w:left="420"/>
      </w:pPr>
      <w:r>
        <w:t xml:space="preserve">4. (weggefallen)</w:t>
      </w:r>
    </w:p>
    <w:p>
      <w:pPr>
        <w:ind w:left="420"/>
      </w:pPr>
      <w:r>
        <w:t xml:space="preserve">5. (weggefallen)</w:t>
      </w:r>
    </w:p>
    <w:p>
      <w:pPr>
        <w:ind w:left="420"/>
      </w:pPr>
      <w:r>
        <w:t xml:space="preserve">6. als Luftfahrtunternehmer oder Betriebsleiter entgegen</w:t>
      </w:r>
    </w:p>
    <w:p>
      <w:pPr>
        <w:ind w:left="780"/>
      </w:pPr>
      <w:r>
        <w:t xml:space="preserve">a) § 37 ein Flugbetriebshandbuch nicht, nicht richtig oder nicht vollständig erstellt oder es auf Verlangen der Aufsichtsbehörde nicht vorlegt, ändert oder ergänzt;</w:t>
      </w:r>
    </w:p>
    <w:p>
      <w:pPr>
        <w:ind w:left="780"/>
      </w:pPr>
      <w:r>
        <w:t xml:space="preserve">b) § 40 Abs. 1 die Ausübung einer erlaubnispflichtigen Tätigkeit ohne gültige Erlaubnis zuläßt;</w:t>
      </w:r>
    </w:p>
    <w:p>
      <w:pPr>
        <w:ind w:left="780"/>
      </w:pPr>
      <w:r>
        <w:t xml:space="preserve">c) § 40 Abs. 2 das Flugbetriebspersonal nicht oder nicht ausreichend einweist;</w:t>
      </w:r>
    </w:p>
    <w:p>
      <w:pPr>
        <w:ind w:left="780"/>
      </w:pPr>
      <w:r>
        <w:t xml:space="preserve">d) § 41 Abs. 1 Satz 1, Abs. 2 bis 5 die Flugbesatzung nicht, nicht richtig oder nicht vollständig zusammensetzt;</w:t>
      </w:r>
    </w:p>
    <w:p>
      <w:pPr>
        <w:ind w:left="780"/>
      </w:pPr>
      <w:r>
        <w:t xml:space="preserve">e) § 42 Abs. 1 Satz 1, Abs. 3 oder 4 einen Luftfahrzeugführer bestimmt oder einsetzt;</w:t>
      </w:r>
    </w:p>
    <w:p>
      <w:pPr>
        <w:ind w:left="780"/>
      </w:pPr>
      <w:r>
        <w:t xml:space="preserve">f) § 42 Abs. 1 Satz 2 keine oder keine ausreichenden Aufzeichnungen über die verantwortlichen Luftfahrzeugführer führt;</w:t>
      </w:r>
    </w:p>
    <w:p>
      <w:pPr>
        <w:ind w:left="780"/>
      </w:pPr>
      <w:r>
        <w:t xml:space="preserve">g) § 45 einen Flugdurchführungsplan nicht, nicht richtig oder nicht vollständig erstellt oder ihn oder die Unterlagen nicht aufbewahrt;</w:t>
      </w:r>
    </w:p>
    <w:p>
      <w:pPr>
        <w:ind w:left="780"/>
      </w:pPr>
      <w:r>
        <w:t xml:space="preserve">h) § 46 Aufzeichnungen nicht, nicht richtig oder nicht vollständig führt oder nicht aufbewahrt;</w:t>
      </w:r>
    </w:p>
    <w:p>
      <w:pPr>
        <w:ind w:left="780"/>
      </w:pPr>
      <w:r>
        <w:t xml:space="preserve">i) § 47 die Mindestausrüstungslisten oder entgegen § 48 die Klarlisten nicht, nicht richtig oder nicht vollständig erstellt;</w:t>
      </w:r>
    </w:p>
    <w:p>
      <w:pPr>
        <w:ind w:left="780"/>
      </w:pPr>
      <w:r>
        <w:t xml:space="preserve">j) (weggefallen)</w:t>
      </w:r>
    </w:p>
    <w:p>
      <w:pPr>
        <w:ind w:left="780"/>
      </w:pPr>
      <w:r>
        <w:t xml:space="preserve">k) § 51 Aufzeichnungen für den Such- und Rettungsdienst nicht, nicht richtig oder nicht vollständig führt;</w:t>
      </w:r>
    </w:p>
    <w:p>
      <w:pPr>
        <w:ind w:left="780"/>
      </w:pPr>
      <w:r>
        <w:t xml:space="preserve">l) § 52 die darin bezeichneten Pflichten zum Schutz der Fluggäste nicht erfüllt;</w:t>
      </w:r>
    </w:p>
    <w:p>
      <w:pPr>
        <w:ind w:left="780"/>
      </w:pPr>
      <w:r>
        <w:t xml:space="preserve">m) § 53 ein- oder zweimotorige Luftfahrzeuge einsetzt;</w:t>
      </w:r>
    </w:p>
    <w:p>
      <w:pPr>
        <w:ind w:left="420"/>
      </w:pPr>
      <w:r>
        <w:t xml:space="preserve">7. als Besatzungsmitglied eines Luftfahrzeugs entgegen § 33 sich nicht durch Anschnallgurte sichert oder seinen Platz verläßt;</w:t>
      </w:r>
    </w:p>
    <w:p>
      <w:pPr>
        <w:ind w:left="420"/>
      </w:pPr>
      <w:r>
        <w:t xml:space="preserve">7a. als Luftfahrzeughalter entgegen § 34 Abs. 2 Satz 1 ein dort genanntes Verfahren nicht, nicht richtig oder nicht vollständig festlegt;</w:t>
      </w:r>
    </w:p>
    <w:p>
      <w:pPr>
        <w:ind w:left="420"/>
      </w:pPr>
      <w:r>
        <w:t xml:space="preserve">8. (weggefallen)</w:t>
      </w:r>
    </w:p>
    <w:p>
      <w:pPr>
        <w:ind w:left="420"/>
      </w:pPr>
      <w:r>
        <w:t xml:space="preserve">9. (weggefallen)</w:t>
      </w:r>
    </w:p>
    <w:p>
      <w:pPr>
        <w:ind w:left="420"/>
      </w:pPr>
      <w:r>
        <w:t xml:space="preserve">10. sich entgegen § 43 Abs. 1 im Führerraum aufhält;</w:t>
      </w:r>
    </w:p>
    <w:p>
      <w:pPr>
        <w:ind w:left="420"/>
      </w:pPr>
      <w:r>
        <w:t xml:space="preserve">11. entgegen § 55 Abs. 1 Satz 4, auch in Verbindung mit Abs. 2 Satz 2, für die Einhaltung der höchstzulässigen Flugzeiten oder Flugdienstzeiten oder der Ruhezeiten nicht sorgt oder</w:t>
      </w:r>
    </w:p>
    <w:p>
      <w:pPr>
        <w:ind w:left="420"/>
      </w:pPr>
      <w:r>
        <w:t xml:space="preserve">12. entgegen § 55 Abs. 1 Satz 5 in Verbindung mit einer Rechtsverordnung nach § 56 Satz 1, auch in Verbindung mit § 55 Abs. 2 Satz 2, eine Aufzeichnung nicht, nicht richtig oder nicht vollständig führt.</w:t>
      </w:r>
    </w:p>
    <w:p>
      <w:r>
        <w:rPr>
          <w:color w:val="555555"/>
          <w:sz w:val="17"/>
        </w:rPr>
        <w:t xml:space="preserve">Zitiervorschlag: § 57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