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LuftBO — Flugzeiten, Flugdienstzeiten und Ruhezeiten berufsmäßig tätiger Besatzungen von Luftfahrzeugen innerhalb und außerhalb von Luftfahrtunternehmen</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Der Luftfahrtunternehmer hat für die Mitglieder der Besatzung von Luftfahrzeugen die höchstzulässigen Flugzeiten und Flugdienstzeiten sowie angemessene Ruhezeiten festzulegen. Die Regelung muß den hierzu erlassenen Vorschriften des Luftfahrt-Bundesamtes entsprechen und gewährleisten, daß die sichere Flugdurchführung nicht gefährdet wird. Die Regelung bedarf der Zustimmung durch die Aufsichtsbehörde. Der Luftfahrtunternehmer hat für die Einhaltung der höchstzulässigen Flugzeiten und Flugdienstzeiten sowie Ruhezeiten zu sorgen. Der Luftfahrtunternehmer hat über die von den Besatzungen geleisteten Flug-, Flugdienst- und Ruhezeiten fortlaufende Aufzeichnungen zu führen.</w:t>
      </w:r>
    </w:p>
    <w:p>
      <w:r>
        <w:t xml:space="preserve">(2) Wer als Halter von Luftfahrzeugen außerhalb von Luftfahrtunternehmen berufsmäßig tätige Luftfahrzeugführer beschäftigt, hat für die Mitglieder der Flugbesatzung die höchstzulässigen Flugzeiten und Flugdienstzeiten sowie angemessene Ruhezeiten festzulegen. Absatz 1 Satz 2 bis 5 gilt entsprechend. An die Stelle der Aufsichtsbehörde nach Absatz 1 Satz 3 tritt die für die Genehmigung von Luftfahrtunternehmen mit Flugzeugen und Drehflüglern nach § 31 Abs. 2 Nr. 11 des Luftverkehrsgesetzes zuständige Behörde des Landes und im übrigen das Luftfahrt-Bundesamt.</w:t>
      </w:r>
    </w:p>
    <w:p>
      <w:r>
        <w:rPr>
          <w:color w:val="555555"/>
          <w:sz w:val="17"/>
        </w:rPr>
        <w:t xml:space="preserve">Zitiervorschlag: § 55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