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LuftBO — Ausfall von Ausrüstungsteilen</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Sind bei Antritt eines Fluges vorgeschriebene Anlagen, Geräte oder Bauteile der Ausrüstung des Luftfahrzeugs nicht betriebsbereit, darf der Flug nicht durchgeführt werden. Die zuständige Stelle kann allgemein oder im Einzelfall Ausnahmen zulassen, wenn der Flug auch bei Ausfall von vorgeschriebenen Anlagen, Geräten oder Bauteilen der Ausrüstung des Luftfahrzeugs sicher durchgeführt werden kann. Die Erlaubnis kann mit Auflagen verbunden und befristet werden. Der Halter des Luftfahrzeugs kann eine Mindestausrüstungsliste erstellen, die den Luftfahrzeugführer ermächtigt, Flüge mit ausgefallenen Anlagen, Geräten oder Bauteilen der Ausrüstung durchzuführen. Die Liste bedarf der Zustimmung der zuständigen Stelle.</w:t>
      </w:r>
    </w:p>
    <w:p>
      <w:r>
        <w:t xml:space="preserve">(2) Fallen nach Antritt eines Fluges Anlagen, Geräte oder Bauteile der Ausrüstung des Luftfahrzeugs ganz oder teilweise aus, so hat der verantwortliche Luftfahrzeugführer unter Berücksichtigung aller Umstände, unter denen der Flug durchzuführen ist, zu entscheiden, ob der Flug fortgesetzt werden kann oder zur Behebung des Schadens abgebrochen werden muß.</w:t>
      </w:r>
    </w:p>
    <w:p>
      <w:r>
        <w:rPr>
          <w:color w:val="555555"/>
          <w:sz w:val="17"/>
        </w:rPr>
        <w:t xml:space="preserve">Zitiervorschlag: § 26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