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LuFaLuSiZV (Brandenburg)</w:t>
      </w:r>
    </w:p>
    <w:p>
      <w:r>
        <w:rPr>
          <w:color w:val="555555"/>
          <w:sz w:val="18"/>
        </w:rPr>
        <w:t xml:space="preserve">Luftfahrt- und Luftsicherheitszuständigkeitsverordnung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</w:t>
      </w:r>
    </w:p>
    <w:p>
      <w:r>
        <w:t xml:space="preserve">Kraft.</w:t>
      </w:r>
    </w:p>
    <w:p>
      <w:r>
        <w:t xml:space="preserve">Potsdam, den 2. Juli 1994</w:t>
      </w:r>
    </w:p>
    <w:p>
      <w:r>
        <w:t xml:space="preserve">Die Landesregierung</w:t>
      </w:r>
    </w:p>
    <w:p>
      <w:r>
        <w:t xml:space="preserve">des Landes Brandenburg</w:t>
      </w:r>
    </w:p>
    <w:p>
      <w:r>
        <w:t xml:space="preserve">Der Ministerpräsident</w:t>
      </w:r>
    </w:p>
    <w:p>
      <w:r>
        <w:t xml:space="preserve">Manfred Stolpe</w:t>
      </w:r>
    </w:p>
    <w:p>
      <w:r>
        <w:t xml:space="preserve">Der Minister für Stadtentwicklung,</w:t>
      </w:r>
    </w:p>
    <w:p>
      <w:r>
        <w:t xml:space="preserve">Wohnen und Verkehr</w:t>
      </w:r>
    </w:p>
    <w:p>
      <w:r>
        <w:t xml:space="preserve">Hartmut Meyer</w:t>
      </w:r>
    </w:p>
    <w:p>
      <w:r>
        <w:rPr>
          <w:color w:val="555555"/>
          <w:sz w:val="17"/>
        </w:rPr>
        <w:t xml:space="preserve">Zitiervorschlag: § 4 LuFaLuSiZV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https://recht.nulegal.eu/gesetze/LuFaLuSiZV/4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