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LogopG</w:t>
      </w:r>
    </w:p>
    <w:p>
      <w:r>
        <w:rPr>
          <w:color w:val="555555"/>
          <w:sz w:val="18"/>
        </w:rPr>
        <w:t xml:space="preserve">Gesetz über den Beruf des Logopäden</w:t>
      </w:r>
    </w:p>
    <w:p>
      <w:r>
        <w:rPr>
          <w:color w:val="555555"/>
          <w:sz w:val="18"/>
        </w:rPr>
        <w:t xml:space="preserve">Stand: 10.06.2019 (konsolidierte Textfassung, kein amtliches Inkrafttretensdatum)</w:t>
      </w:r>
    </w:p>
    <w:p>
      <w:r>
        <w:t xml:space="preserve">(1) Als Erlaubnis nach § 1 gilt eine auf Grund der in § 11 Satz 2 bezeichneten Bestimmungen erteilte staatliche Anerkennung als "Logopäde" oder "Logopädin".</w:t>
      </w:r>
    </w:p>
    <w:p>
      <w:r>
        <w:t xml:space="preserve">(2) (gegenstandslos)</w:t>
      </w:r>
    </w:p>
    <w:p>
      <w:r>
        <w:t xml:space="preserve">(3) Wer eine Ausbildung als Logopäde, die der Ausbildung nach diesem Gesetz gleichwertig ist, vor Inkrafttreten dieses Gesetzes abgeschlossen oder begonnen hat und über die bestandene Prüfung ein Zeugnis besitzt, erhält auf Antrag eine Erlaubnis nach § 1, wenn die Voraussetzungen des § 2 Abs. 1 Nr. 2 und 3 vorliegen.</w:t>
      </w:r>
    </w:p>
    <w:p>
      <w:r>
        <w:t xml:space="preserve">(4) Wer beim Inkrafttreten dieses Gesetzes mindestens fünf Jahre in der Sprach- und Stimmheiltherapie tätig war, erhält beim Vorliegen der Voraussetzungen des § 2 Abs. 1 Nr. 2 und 3 die Erlaubnis nach § 1, wenn er innerhalb von fünf Jahren nach Inkrafttreten dieses Gesetzes die staatliche Prüfung nach diesem Gesetz ablegt.</w:t>
      </w:r>
    </w:p>
    <w:p>
      <w:r>
        <w:t xml:space="preserve">(5) Wer beim Inkrafttreten dieses Gesetzes mindestens zehn Jahre in der Sprach- und Stimmheiltherapie tätig war, erhält beim Vorliegen der Voraussetzungen des § 2 Abs. 1 Nr. 2 und 3 auf Antrag die Erlaubnis nach § 1.</w:t>
      </w:r>
    </w:p>
    <w:p>
      <w:r>
        <w:rPr>
          <w:color w:val="555555"/>
          <w:sz w:val="17"/>
        </w:rPr>
        <w:t xml:space="preserve">Zitiervorschlag: § 8 LogopG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https://recht.nulegal.eu/gesetze/LogopG/8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