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LogSystFachwBAProFV — Prüfungsbereich „Kommunikation, Führung und Zusammenarbeit sicherstellen“</w:t>
      </w:r>
    </w:p>
    <w:p>
      <w:r>
        <w:rPr>
          <w:color w:val="555555"/>
          <w:sz w:val="18"/>
        </w:rPr>
        <w:t xml:space="preserve">Logistiksystemfachwirt-Bachelor-Professional-Fortbildungsverordnung</w:t>
      </w:r>
    </w:p>
    <w:p>
      <w:r>
        <w:rPr>
          <w:color w:val="555555"/>
          <w:sz w:val="18"/>
        </w:rPr>
        <w:t xml:space="preserve">Stand: 28.09.2023 (konsolidierte Textfassung, kein amtliches Inkrafttretensdatum)</w:t>
      </w:r>
    </w:p>
    <w:p>
      <w:r>
        <w:t xml:space="preserve">Im Prüfungsbereich „Kommunikation, Führung und Zusammenarbeit sicherstellen“ hat die zu prüfende Person die Fähigkeiten nachzuweisen, zielorientiert mit Mitarbeitern und Mitarbeiterinnen, Auszubildenden und Geschäftspartnern zu kommunizieren und zu kooperieren, Methoden der Kommunikation und des Konfliktmanagements situationsgerecht einzusetzen und ethische Grundsätze zu berücksichtigen. Des Weiteren sollen die Fähigkeiten nachgewiesen werden, Mitarbeiter und Mitarbeiterinnen, Auszubildende und Projektgruppen unter Beachtung der rechtlichen und betrieblichen Rahmenbedingungen und der Unternehmensziele zu führen und zu motivieren. In diesem Rahmen wird aus folgenden Qualifikationsinhalten geprüft:</w:t>
      </w:r>
    </w:p>
    <w:p>
      <w:pPr>
        <w:ind w:left="420"/>
      </w:pPr>
      <w:r>
        <w:t xml:space="preserve">1. situationsgerechtes Kommunizieren mit internen und externen Partnern sowie zielgerichtetes Einsetzen von Präsentationstechniken,</w:t>
      </w:r>
    </w:p>
    <w:p>
      <w:pPr>
        <w:ind w:left="420"/>
      </w:pPr>
      <w:r>
        <w:t xml:space="preserve">2. Festlegen und Begründen von Kriterien für die Personalauswahl sowie Mitwirken bei der Personalrekrutierung,</w:t>
      </w:r>
    </w:p>
    <w:p>
      <w:pPr>
        <w:ind w:left="420"/>
      </w:pPr>
      <w:r>
        <w:t xml:space="preserve">3. Planen und Steuern des Personaleinsatzes,</w:t>
      </w:r>
    </w:p>
    <w:p>
      <w:pPr>
        <w:ind w:left="420"/>
      </w:pPr>
      <w:r>
        <w:t xml:space="preserve">4. situationsgerechtes Anwenden von Führungsmethoden,</w:t>
      </w:r>
    </w:p>
    <w:p>
      <w:pPr>
        <w:ind w:left="420"/>
      </w:pPr>
      <w:r>
        <w:t xml:space="preserve">5. Planen und Durchführen der Berufsausbildung,</w:t>
      </w:r>
    </w:p>
    <w:p>
      <w:pPr>
        <w:ind w:left="420"/>
      </w:pPr>
      <w:r>
        <w:t xml:space="preserve">6. Fördern der beruflichen Entwicklung und Weiterbildung von Mitarbeitern und Mitarbeiterinnen,</w:t>
      </w:r>
    </w:p>
    <w:p>
      <w:pPr>
        <w:ind w:left="420"/>
      </w:pPr>
      <w:r>
        <w:t xml:space="preserve">7. Gestalten des Arbeits- und Gesundheitsschutzes.</w:t>
      </w:r>
    </w:p>
    <w:p>
      <w:r>
        <w:rPr>
          <w:color w:val="555555"/>
          <w:sz w:val="17"/>
        </w:rPr>
        <w:t xml:space="preserve">Zitiervorschlag: § 7 LogSystFachwBAProFV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https://recht.nulegal.eu/gesetze/LogSystFachwBAProFV/7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