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LogMstrV — (zu den §§ 7 und 8) Bewertungsmaßstab und -schlüssel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2330 – 2331)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