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LobbyRG — Bußgeldvorschriften</w:t>
      </w:r>
    </w:p>
    <w:p>
      <w:r>
        <w:rPr>
          <w:color w:val="555555"/>
          <w:sz w:val="18"/>
        </w:rPr>
        <w:t xml:space="preserve">Lobbyregistergesetz</w:t>
      </w:r>
    </w:p>
    <w:p>
      <w:r>
        <w:rPr>
          <w:color w:val="555555"/>
          <w:sz w:val="18"/>
        </w:rPr>
        <w:t xml:space="preserve">Stand: 18.06.2024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2 Absatz 1 Satz 1 oder entgegen § 3 Absatz 3 Satz 1 eine Angabe oder eine Änderung nicht, nicht richtig, nicht vollständig oder nicht rechtzeitig einträgt,</w:t>
      </w:r>
    </w:p>
    <w:p>
      <w:pPr>
        <w:ind w:left="420"/>
      </w:pPr>
      <w:r>
        <w:t xml:space="preserve">2. entgegen § 2 Absatz 5 Satz 2 eine Angabe nicht richtig oder nicht vollständig einträgt,</w:t>
      </w:r>
    </w:p>
    <w:p>
      <w:pPr>
        <w:ind w:left="420"/>
      </w:pPr>
      <w:r>
        <w:t xml:space="preserve">3. entgegen § 3 Absatz 3 Satz 2 eine Angabe nicht, nicht richtig, nicht vollständig oder nicht rechtzeitig aktualisiert oder</w:t>
      </w:r>
    </w:p>
    <w:p>
      <w:pPr>
        <w:ind w:left="420"/>
      </w:pPr>
      <w:r>
        <w:t xml:space="preserve">4. entgegen § 4 Absatz 2 Satz 2, auch in Verbindung mit den Sätzen 3 oder 4, eine Bestätigung nicht, nicht richtig, nicht vollständig oder nicht rechtzeitig vornimmt.</w:t>
      </w:r>
    </w:p>
    <w:p>
      <w:r>
        <w:t xml:space="preserve">(2) Ordnungswidrig handelt, wer eine in Absatz 1 bezeichnete Handlung fahrlässig begeht.</w:t>
      </w:r>
    </w:p>
    <w:p>
      <w:r>
        <w:t xml:space="preserve">(3) Die Ordnungswidrigkeit kann in den Fällen des Absatzes 1 mit einer Geldbuße bis zu fünfzigtausend Euro und in den Fällen des Absatzes 2 mit einer Geldbuße bis zu zwanzigtausend Euro geahndet werden.</w:t>
      </w:r>
    </w:p>
    <w:p>
      <w:r>
        <w:t xml:space="preserve">(4) Verwaltungsbehörde im Sinne des § 36 Absatz 1 Nummer 1 des Gesetzes über Ordnungswidrigkeiten ist der Direktor beim Deutschen Bundestag.</w:t>
      </w:r>
    </w:p>
    <w:p>
      <w:r>
        <w:rPr>
          <w:color w:val="555555"/>
          <w:sz w:val="17"/>
        </w:rPr>
        <w:t xml:space="preserve">Zitiervorschlag: § 7 LobbyRG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https://recht.nulegal.eu/gesetze/LobbyRG/7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