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LmhFortbPrüfV — Inhalte der Prüfung „Schwerpunktspezifische Verkaufsleitungsqualifikationen“</w:t>
      </w:r>
    </w:p>
    <w:p>
      <w:r>
        <w:rPr>
          <w:color w:val="555555"/>
          <w:sz w:val="18"/>
        </w:rPr>
        <w:t xml:space="preserve">Lebensmittelhandwerkfortbildungsprüfungsverordnung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(1) In der Prüfung „Schwerpunktspezifische Verkaufsleitungsqualifikationen“ wählt die zu prüfende Person einen der Schwerpunkte Bäckerei, Fleischerei oder Konditorei.</w:t>
      </w:r>
    </w:p>
    <w:p>
      <w:r>
        <w:t xml:space="preserve">(2) In der Prüfung „Schwerpunktspezifische Verkaufsleitungsqualifikationen“ werden folgende Handlungsbereiche geprüft:</w:t>
      </w:r>
    </w:p>
    <w:p>
      <w:pPr>
        <w:ind w:left="420"/>
      </w:pPr>
      <w:r>
        <w:t xml:space="preserve">1. Informationen zu Rohstoffen und Herstellungsweisen aufbereiten und weitergeben,</w:t>
      </w:r>
    </w:p>
    <w:p>
      <w:pPr>
        <w:ind w:left="420"/>
      </w:pPr>
      <w:r>
        <w:t xml:space="preserve">2. Vertriebskonzepte entwickeln,</w:t>
      </w:r>
    </w:p>
    <w:p>
      <w:pPr>
        <w:ind w:left="420"/>
      </w:pPr>
      <w:r>
        <w:t xml:space="preserve">3. Warenströme und Retourenmanagement organisieren,</w:t>
      </w:r>
    </w:p>
    <w:p>
      <w:pPr>
        <w:ind w:left="420"/>
      </w:pPr>
      <w:r>
        <w:t xml:space="preserve">4. Qualitätsmanagement gestalten, Maßstäbe für die Lebensmittelqualität bestimmen und die Einhaltung von Qualitätsvorgaben systematisch überwachen,</w:t>
      </w:r>
    </w:p>
    <w:p>
      <w:pPr>
        <w:ind w:left="420"/>
      </w:pPr>
      <w:r>
        <w:t xml:space="preserve">5. Betriebswirtschaftliche Kennzahlen ermitteln und für die Verkaufsleitung nutzen,</w:t>
      </w:r>
    </w:p>
    <w:p>
      <w:pPr>
        <w:ind w:left="420"/>
      </w:pPr>
      <w:r>
        <w:t xml:space="preserve">6. Marketing- und Präsentationskonzepte planen, umsetzen und optimieren,</w:t>
      </w:r>
    </w:p>
    <w:p>
      <w:pPr>
        <w:ind w:left="420"/>
      </w:pPr>
      <w:r>
        <w:t xml:space="preserve">7. Gastronomiekonzepte für Imbiss, Café und Außer-Haus-Service ausgestalten und realisieren,</w:t>
      </w:r>
    </w:p>
    <w:p>
      <w:pPr>
        <w:ind w:left="420"/>
      </w:pPr>
      <w:r>
        <w:t xml:space="preserve">8. Verkaufs-, Verhandlungs- und Beratungsgespräche fachlich vorbereiten, führen und auswerten sowie</w:t>
      </w:r>
    </w:p>
    <w:p>
      <w:pPr>
        <w:ind w:left="420"/>
      </w:pPr>
      <w:r>
        <w:t xml:space="preserve">9. Mitarbeiter und Mitarbeiterinnen führen, fördern und schulen.</w:t>
      </w:r>
    </w:p>
    <w:p>
      <w:r>
        <w:rPr>
          <w:color w:val="555555"/>
          <w:sz w:val="17"/>
        </w:rPr>
        <w:t xml:space="preserve">Zitiervorschlag: § 6 LmhFortbPrüfV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https://recht.nulegal.eu/gesetze/LmhFortbPr%C3%BCfV/6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