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LmhFortbPrüfV — Projektarbeit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Die Projektarbeit besteht aus</w:t>
      </w:r>
    </w:p>
    <w:p>
      <w:pPr>
        <w:ind w:left="420"/>
      </w:pPr>
      <w:r>
        <w:t xml:space="preserve">1. einer Projektmappe,</w:t>
      </w:r>
    </w:p>
    <w:p>
      <w:pPr>
        <w:ind w:left="420"/>
      </w:pPr>
      <w:r>
        <w:t xml:space="preserve">2. einer Präsentation des Konzeptes der Projektmappe und</w:t>
      </w:r>
    </w:p>
    <w:p>
      <w:pPr>
        <w:ind w:left="420"/>
      </w:pPr>
      <w:r>
        <w:t xml:space="preserve">3. einem Fachgespräch, das sich auf die Projektmappe und auf die Präsentation bezieht.</w:t>
      </w:r>
    </w:p>
    <w:p>
      <w:r>
        <w:t xml:space="preserve">(2) Für die Projektmappe erstellt die zu prüfende Person ein Marketing- und Präsentationskonzept oder ein Gastronomiekonzept. Das Konzept soll Angaben zum Marketing, zur Kalkulation und zur organisatorischen Durchführung des Projektes beinhalten.</w:t>
      </w:r>
    </w:p>
    <w:p>
      <w:r>
        <w:t xml:space="preserve">(3) Der Prüfungsausschuss soll den Umfang der Projektmappe eingrenzen. Die Projektmappe ist schriftlich anzufertigen. Die Bearbeitungszeit beträgt fünf Kalendertage.</w:t>
      </w:r>
    </w:p>
    <w:p>
      <w:r>
        <w:t xml:space="preserve">(4) In der Präsentation und in dem Fachgespräch soll die zu prüfende Person nachweisen, dass sie in der Lage ist,</w:t>
      </w:r>
    </w:p>
    <w:p>
      <w:pPr>
        <w:ind w:left="420"/>
      </w:pPr>
      <w:r>
        <w:t xml:space="preserve">1. die fachlichen Zusammenhänge, die dem Projekt zugrunde liegen, aufzuzeigen,</w:t>
      </w:r>
    </w:p>
    <w:p>
      <w:pPr>
        <w:ind w:left="420"/>
      </w:pPr>
      <w:r>
        <w:t xml:space="preserve">2. das Konzept verkaufsfördernd darzustellen,</w:t>
      </w:r>
    </w:p>
    <w:p>
      <w:pPr>
        <w:ind w:left="420"/>
      </w:pPr>
      <w:r>
        <w:t xml:space="preserve">3. den Ablauf des Projektes zu begründen und</w:t>
      </w:r>
    </w:p>
    <w:p>
      <w:pPr>
        <w:ind w:left="420"/>
      </w:pPr>
      <w:r>
        <w:t xml:space="preserve">4. mit dem Projekt verbundene berufsbezogene Probleme sowie deren Lösungen darzustellen und dabei aktuelle branchenbezogene Entwicklungen zu berücksichtigen.</w:t>
      </w:r>
    </w:p>
    <w:p>
      <w:r>
        <w:t xml:space="preserve">(5) Die Präsentation soll nicht länger als 20 Minuten dauern.</w:t>
      </w:r>
    </w:p>
    <w:p>
      <w:r>
        <w:t xml:space="preserve">(6) Das Fachgespräch soll nicht länger als 10 Minuten dauern.</w:t>
      </w:r>
    </w:p>
    <w:p>
      <w:r>
        <w:rPr>
          <w:color w:val="555555"/>
          <w:sz w:val="17"/>
        </w:rPr>
        <w:t xml:space="preserve">Zitiervorschlag: § 19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LmhFortbPrüfV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