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LmhFortbPrüfV — Praktische Prüfung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Die praktische Prüfung umfasst</w:t>
      </w:r>
    </w:p>
    <w:p>
      <w:pPr>
        <w:ind w:left="420"/>
      </w:pPr>
      <w:r>
        <w:t xml:space="preserve">1. eine Projektarbeit auf der Grundlage von § 12 oder § 13,</w:t>
      </w:r>
    </w:p>
    <w:p>
      <w:pPr>
        <w:ind w:left="420"/>
      </w:pPr>
      <w:r>
        <w:t xml:space="preserve">2. eine Arbeitsaufgabe auf der Grundlage von § 12 oder § 13, jeweils in Kombination mit § 15, sowie</w:t>
      </w:r>
    </w:p>
    <w:p>
      <w:pPr>
        <w:ind w:left="420"/>
      </w:pPr>
      <w:r>
        <w:t xml:space="preserve">3. eine Gesprächssimulation auf der Grundlage von § 14 oder § 15.</w:t>
      </w:r>
    </w:p>
    <w:p>
      <w:r>
        <w:t xml:space="preserve">(2) Das Projekt für die Projektarbeit wird vom Prüfungsausschuss vorgegeben; Vorschläge der zu prüfenden Person können berücksichtigt werden.</w:t>
      </w:r>
    </w:p>
    <w:p>
      <w:r>
        <w:rPr>
          <w:color w:val="555555"/>
          <w:sz w:val="17"/>
        </w:rPr>
        <w:t xml:space="preserve">Zitiervorschlag: § 18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LmhFortbPrüfV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