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LlbG (Bayern)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Anlage 4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LlbG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