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LkSG — Präventionsmaßnahmen</w:t>
      </w:r>
    </w:p>
    <w:p>
      <w:r>
        <w:rPr>
          <w:color w:val="555555"/>
          <w:sz w:val="18"/>
        </w:rPr>
        <w:t xml:space="preserve">Lieferkettensorgfaltspflichtengesetz</w:t>
      </w:r>
    </w:p>
    <w:p>
      <w:r>
        <w:rPr>
          <w:color w:val="555555"/>
          <w:sz w:val="18"/>
        </w:rPr>
        <w:t xml:space="preserve">Stand: 01.01.2023 (konsolidierte Textfassung, kein amtliches Inkrafttretensdatum)</w:t>
      </w:r>
    </w:p>
    <w:p>
      <w:r>
        <w:t xml:space="preserve">(1) Stellt ein Unternehmen im Rahmen einer Risikoanalyse nach § 5 ein Risiko fest, hat es unverzüglich angemessene Präventionsmaßnahmen nach den Absätzen 2 bis 4 zu ergreifen.</w:t>
      </w:r>
    </w:p>
    <w:p>
      <w:r>
        <w:t xml:space="preserve">(2) Das Unternehmen muss eine Grundsatzerklärung über seine Menschenrechtsstrategie abgeben. Die Unternehmensleitung hat die Grundsatzerklärung abzugeben. Die Grundsatzerklärung muss mindestens die folgenden Elemente einer Menschenrechtsstrategie des Unternehmens enthalten:</w:t>
      </w:r>
    </w:p>
    <w:p>
      <w:pPr>
        <w:ind w:left="420"/>
      </w:pPr>
      <w:r>
        <w:t xml:space="preserve">1. die Beschreibung des Verfahrens, mit dem das Unternehmen seinen Pflichten nach § 4 Absatz 1, § 5 Absatz 1, § 6 Absatz 3 bis 5, sowie den §§ 7 bis 10 nachkommt,</w:t>
      </w:r>
    </w:p>
    <w:p>
      <w:pPr>
        <w:ind w:left="420"/>
      </w:pPr>
      <w:r>
        <w:t xml:space="preserve">2. die für das Unternehmen auf Grundlage der Risikoanalyse festgestellten prioritären menschenrechtlichen und umweltbezogenen Risiken und</w:t>
      </w:r>
    </w:p>
    <w:p>
      <w:pPr>
        <w:ind w:left="420"/>
      </w:pPr>
      <w:r>
        <w:t xml:space="preserve">3. die auf Grundlage der Risikoanalyse erfolgte Festlegung der menschenrechtsbezogenen und umweltbezogenen Erwartungen, die das Unternehmen an seine Beschäftigten und Zulieferer in der Lieferkette richtet.</w:t>
      </w:r>
    </w:p>
    <w:p>
      <w:r>
        <w:t xml:space="preserve">(3) Das Unternehmen muss angemessene Präventionsmaßnahmen im eigenen Geschäftsbereich verankern, insbesondere:</w:t>
      </w:r>
    </w:p>
    <w:p>
      <w:pPr>
        <w:ind w:left="420"/>
      </w:pPr>
      <w:r>
        <w:t xml:space="preserve">1. die Umsetzung der in der Grundsatzerklärung dargelegten Menschenrechtsstrategie in den relevanten Geschäftsabläufen,</w:t>
      </w:r>
    </w:p>
    <w:p>
      <w:pPr>
        <w:ind w:left="420"/>
      </w:pPr>
      <w:r>
        <w:t xml:space="preserve">2. die Entwicklung und Implementierung geeigneter Beschaffungsstrategien und Einkaufspraktiken, durch die festgestellte Risiken verhindert oder minimiert werden,</w:t>
      </w:r>
    </w:p>
    <w:p>
      <w:pPr>
        <w:ind w:left="420"/>
      </w:pPr>
      <w:r>
        <w:t xml:space="preserve">3. die Durchführung von Schulungen in den relevanten Geschäftsbereichen,</w:t>
      </w:r>
    </w:p>
    <w:p>
      <w:pPr>
        <w:ind w:left="420"/>
      </w:pPr>
      <w:r>
        <w:t xml:space="preserve">4. die Durchführung risikobasierter Kontrollmaßnahmen, mit denen die Einhaltung der in der Grundsatzerklärung enthaltenen Menschenrechtsstrategie im eigenen Geschäftsbereich überprüft wird.</w:t>
      </w:r>
    </w:p>
    <w:p>
      <w:r>
        <w:t xml:space="preserve">(4) Das Unternehmen muss angemessene Präventionsmaßnahmen gegenüber einem unmittelbaren Zulieferer verankern, insbesondere:</w:t>
      </w:r>
    </w:p>
    <w:p>
      <w:pPr>
        <w:ind w:left="420"/>
      </w:pPr>
      <w:r>
        <w:t xml:space="preserve">1. die Berücksichtigung der menschenrechtsbezogenen und umweltbezogenen Erwartungen bei der Auswahl eines unmittelbaren Zulieferers,</w:t>
      </w:r>
    </w:p>
    <w:p>
      <w:pPr>
        <w:ind w:left="420"/>
      </w:pPr>
      <w:r>
        <w:t xml:space="preserve">2. die vertragliche Zusicherung eines unmittelbaren Zulieferers, dass dieser die von der Geschäftsleitung des Unternehmens verlangten menschenrechtsbezogenen und umweltbezogenen Erwartungen einhält und entlang der Lieferkette angemessen adressiert,</w:t>
      </w:r>
    </w:p>
    <w:p>
      <w:pPr>
        <w:ind w:left="420"/>
      </w:pPr>
      <w:r>
        <w:t xml:space="preserve">3. die Durchführung von Schulungen und Weiterbildungen zur Durchsetzung der vertraglichen Zusicherungen des unmittelbaren Zulieferers nach Nummer 2,</w:t>
      </w:r>
    </w:p>
    <w:p>
      <w:pPr>
        <w:ind w:left="420"/>
      </w:pPr>
      <w:r>
        <w:t xml:space="preserve">4. die Vereinbarung angemessener vertraglicher Kontrollmechanismen sowie deren risikobasierte Durchführung, um die Einhaltung der Menschenrechtsstrategie bei dem unmittelbaren Zulieferer zu überprüfen.</w:t>
      </w:r>
    </w:p>
    <w:p>
      <w:r>
        <w:t xml:space="preserve">(5) Die Wirksamkeit der Präventionsmaßnahmen ist einmal im Jahr sowie anlassbezogen zu überprüfen, wenn das Unternehmen mit einer wesentlich veränderten oder wesentlich erweiterten Risikolage im eigenen Geschäftsbereich oder beim unmittelbaren Zulieferer rechnen muss, etwa durch die Einführung neuer Produkte, Projekte oder eines neuen Geschäftsfeldes. Erkenntnisse aus der Bearbeitung von Hinweisen nach § 8 Absatz 1 sind zu berücksichtigen. Die Maßnahmen sind bei Bedarf unverzüglich zu aktualisieren.</w:t>
      </w:r>
    </w:p>
    <w:p>
      <w:r>
        <w:rPr>
          <w:color w:val="555555"/>
          <w:sz w:val="17"/>
        </w:rPr>
        <w:t xml:space="preserve">Zitiervorschlag: § 6 LkSG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https://recht.nulegal.eu/gesetze/LkSG/6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