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LippeVG - (Nordrhein-Westfalen) — Verbandsgebiet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Verbandsgebiet umfaßt das oberirdische Einzugsgebiet der Lippe unterhalb Lippborg (Lippe-km 142,44) bis zur Mündung sowie die oberirdischen Einzugsgebiete</w:t>
      </w:r>
    </w:p>
    <w:p>
      <w:r>
        <w:t xml:space="preserve">- des Mommbaches (Stollbach, Langhorster Leitgraben),</w:t>
      </w:r>
    </w:p>
    <w:p>
      <w:r>
        <w:t xml:space="preserve">- des Lohberger Entwässerungsgrabens einschließlich des Bruckhauser Mühlenbaches und</w:t>
      </w:r>
    </w:p>
    <w:p>
      <w:r>
        <w:t xml:space="preserve">- des Rotbaches.</w:t>
      </w:r>
    </w:p>
    <w:p>
      <w:r>
        <w:t xml:space="preserve">Zum Verbandsgebiet gehören außerdem die Teilgebiete der Gemeinden Ahlen und Beckum, die Felder von Steinkohlenbergwerken überdecken. Zum Verbandsgebiet gehören ferner die Planungs- und Reserveräume für die Nordwanderung des Ruhrbergbaus in den Gemeinden Beckum, Ennigerloh, Ahlen, Sendenhorst, Drensteinfurt, Ascheberg und Raesfeld.</w:t>
      </w:r>
    </w:p>
    <w:p>
      <w:r>
        <w:t xml:space="preserve">(2) Die Grenzen des Verbandsgebietes ergeben sich aus einer Übersichtskarte, der zugrunde zu legen sind</w:t>
      </w:r>
    </w:p>
    <w:p>
      <w:r>
        <w:t xml:space="preserve">1. für die oberirdischen Einzugsgebiete gemäß Absatz 1 Satz 1 das Kartenwerk des Landesamtes für Natur, Umwelt und Verbraucherschutz Nordrhein-Westfalen ,,Stationierung und Gebietsbezeichnung der Gewässer in Nordrhein-Westfalen",</w:t>
      </w:r>
    </w:p>
    <w:p>
      <w:r>
        <w:t xml:space="preserve">2. für die Teilgebiete gemäß Absatz 1 Satz 2 die in der bei der Bezirksregierung Arnsberg als obere Bergbehörde nach § 75 Abs. 3 des Bundesberggesetzes eingetragenen Bergbauberechtigungen,</w:t>
      </w:r>
    </w:p>
    <w:p>
      <w:r>
        <w:t xml:space="preserve">3. für die Planungs- und Reserveräume gemäß Absatz 1 Satz 3 die Karten des Ministeriums für Umwelt, Raumordnung und Landwirtschaft aus dem ,,Gesamtkonzept zur Nordwanderung des Steinkohlenbergbaus an der Ruhr, Düsseldorf, Januar 1986".</w:t>
      </w:r>
    </w:p>
    <w:p>
      <w:r>
        <w:t xml:space="preserve">Der Verband legt die Übersichtskarte am Sitz der Verbandsverwaltung zur Einsichtnahme aus.</w:t>
      </w:r>
    </w:p>
    <w:p>
      <w:r>
        <w:rPr>
          <w:color w:val="555555"/>
          <w:sz w:val="17"/>
        </w:rPr>
        <w:t xml:space="preserve">Zitiervorschlag: § 5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