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LippeVG - (Nordrhein-Westfalen) — Vertretung des Verbandes</w:t>
      </w:r>
    </w:p>
    <w:p>
      <w:r>
        <w:rPr>
          <w:color w:val="555555"/>
          <w:sz w:val="18"/>
        </w:rPr>
        <w:t xml:space="preserve">Lippeverbandsgesetz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Jedes Mitglied des Vorstandes vertritt im Rahmen seiner Aufgaben und Befugnisse den Verband gerichtlich und außergerichtlich. In allen übrigen Fällen vertritt die oder der Vorsitzende des Vorstandes den Verband.</w:t>
      </w:r>
    </w:p>
    <w:p>
      <w:r>
        <w:t xml:space="preserve">(2) Verpflichtende Erklärungen des Verbandes bedürfen der Schriftform. Die Vertretungs- und Unterschriftsbefugnisse werden durch die Geschäftsordnung für die Verbandsverwaltung geregelt.</w:t>
      </w:r>
    </w:p>
    <w:p>
      <w:r>
        <w:t xml:space="preserve">(3) Eine Entscheidung des gesamten Vorstandes ist neben den gemäß § 11 Abs. 3 Nr. 7 in der Satzung geregelten Fällen in allen Angelegenheiten herbeizuführen, die der Verbandsversammlung oder dem Verbandsrat zur Beschlußfassung vorzulegen sind. Darüber hinaus entscheidet der gesamte Vorstand über:</w:t>
      </w:r>
    </w:p>
    <w:p>
      <w:r>
        <w:t xml:space="preserve">1. die Anträge des Vorstandes auf Einberufung einer Sitzung der Verbandsversammlung oder des Verbandsrates,</w:t>
      </w:r>
    </w:p>
    <w:p>
      <w:r>
        <w:t xml:space="preserve">2. die Beanstandungen von Beschlüssen nach § 20 Abs. 4 und § 36 Abs. 3,</w:t>
      </w:r>
    </w:p>
    <w:p>
      <w:r>
        <w:t xml:space="preserve">3. die Abhilfe von Widersprüchen nach § 7 Abs. 5, § 8 Abs. 2, § 27 Abs. 3, § 28 Abs. 3, § 32 Abs. 2 und Anträge nach § 80 der Verwaltungsgerichtsordnung sowie</w:t>
      </w:r>
    </w:p>
    <w:p>
      <w:r>
        <w:t xml:space="preserve">4. in Fällen gemäß § 20 Abs. 3 Satz 1.</w:t>
      </w:r>
    </w:p>
    <w:p>
      <w:r>
        <w:t xml:space="preserve">Sechster Teil</w:t>
      </w:r>
    </w:p>
    <w:p>
      <w:r>
        <w:t xml:space="preserve">Finanzplanung, Wirtschaftsführung und Rechnungswesen, Beiträge</w:t>
      </w:r>
    </w:p>
    <w:p>
      <w:r>
        <w:rPr>
          <w:color w:val="555555"/>
          <w:sz w:val="17"/>
        </w:rPr>
        <w:t xml:space="preserve">Zitiervorschlag: § 21 LippeVG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https://recht.nulegal.eu/gesetze/LippeVG%20-/21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