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LiBiUrhFrVerlG</w:t>
      </w:r>
    </w:p>
    <w:p>
      <w:r>
        <w:rPr>
          <w:color w:val="555555"/>
          <w:sz w:val="18"/>
        </w:rPr>
        <w:t xml:space="preserve">Gesetz zur Verlängerung der Schutzfristen für das Urheberrecht an Lichtbildern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Reichsregierung hat das folgende Gesetz beschlossen, das hierdurch verkündet wird:</w:t>
      </w:r>
    </w:p>
    <w:p>
      <w:r>
        <w:rPr>
          <w:color w:val="555555"/>
          <w:sz w:val="17"/>
        </w:rPr>
        <w:t xml:space="preserve">Zitiervorschlag: Eingangsformel LiBiUrhFrVerlG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https://recht.nulegal.eu/gesetze/LiBiUrhFrVerlG/eingangsformel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