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LfUG (Bayern) — Landesamt für Umwelt</w:t>
      </w:r>
    </w:p>
    <w:p>
      <w:r>
        <w:rPr>
          <w:color w:val="555555"/>
          <w:sz w:val="18"/>
        </w:rPr>
        <w:t xml:space="preserve">Gesetz über das Bayerische Landesamt für Umwelt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besteht ein Landesamt für Umwelt mit Sitz in Augsburg.</w:t>
      </w:r>
    </w:p>
    <w:p>
      <w:r>
        <w:t xml:space="preserve">(2) Nach Maßgabe gesonderter Vorschriften erfüllt es landesweit Fach- und Vollzugsaufgaben insbesondere</w:t>
      </w:r>
    </w:p>
    <w:p>
      <w:r>
        <w:t xml:space="preserve">1. des Naturschutzes und der Landschaftspflege,</w:t>
      </w:r>
    </w:p>
    <w:p>
      <w:r>
        <w:t xml:space="preserve">2. des Klimaschutzes, insbesondere bezüglich Ausgleichsmaßnahmen für Treibhausgasemissionen,</w:t>
      </w:r>
    </w:p>
    <w:p>
      <w:r>
        <w:t xml:space="preserve">3. der Abfallentsorgung,</w:t>
      </w:r>
    </w:p>
    <w:p>
      <w:r>
        <w:t xml:space="preserve">4. des Immissionsschutzes, insbesondere des Schutzes der Allgemeinheit vor Luftverunreinigungen, Lärm, Erschütterungen, der Gefahren der Kernenergie und vor ionisierender und nicht ionisierender Strahlung,</w:t>
      </w:r>
    </w:p>
    <w:p>
      <w:r>
        <w:t xml:space="preserve">5. der Wasserversorgung, des Gewässerschutzes und der Gewässerkunde einschließlich des Hochwassernachrichten- und Lawinenwarndienstes,</w:t>
      </w:r>
    </w:p>
    <w:p>
      <w:r>
        <w:t xml:space="preserve">6. der Geologie, Geophysik, Geochemie und Bodenkunde,</w:t>
      </w:r>
    </w:p>
    <w:p>
      <w:r>
        <w:t xml:space="preserve">7. der Energiewende.</w:t>
      </w:r>
    </w:p>
    <w:p>
      <w:r>
        <w:t xml:space="preserve">Das Staatsministerium für Umwelt und Verbraucherschutz wird ermächtigt, das Nähere durch Rechtsverordnung zu regeln, hinsichtlich der Aufgabe nach Satz 1 Nr. 7 im Einvernehmen mit dem Staatsministerium für Wirtschaft, Landesentwicklung und Energie.</w:t>
      </w:r>
    </w:p>
    <w:p>
      <w:r>
        <w:t xml:space="preserve">(3) Das Landesamt für Umwelt ist dem Staatsministerium für Umwelt und Verbraucherschutz unmittelbar nachgeordnet. Hinsichtlich der in Abs. 2 Satz 1 Nr. 7 genannten Aufgabe untersteht es der Fachaufsicht des Staatsministeriums für Wirtschaft, Landesentwicklung und Energie.</w:t>
      </w:r>
    </w:p>
    <w:p>
      <w:r>
        <w:rPr>
          <w:color w:val="555555"/>
          <w:sz w:val="17"/>
        </w:rPr>
        <w:t xml:space="preserve">Zitiervorschlag: Art 1 LfUG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https://recht.nulegal.eu/gesetze/LfUG/1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