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4 LeukoseV 1976</w:t>
      </w:r>
    </w:p>
    <w:p>
      <w:r>
        <w:rPr>
          <w:color w:val="555555"/>
          <w:sz w:val="18"/>
        </w:rPr>
        <w:t xml:space="preserve">Rinder-Leukose-Verordnung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(weggefallen)</w:t>
      </w:r>
    </w:p>
    <w:p>
      <w:r>
        <w:rPr>
          <w:color w:val="555555"/>
          <w:sz w:val="17"/>
        </w:rPr>
        <w:t xml:space="preserve">Zitiervorschlag: § 4 LeukoseV 1976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https://recht.nulegal.eu/gesetze/LeukoseV%201976/4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